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CB25">
      <w:pPr>
        <w:spacing w:line="360" w:lineRule="auto"/>
        <w:jc w:val="center"/>
        <w:rPr>
          <w:rFonts w:hint="eastAsia" w:ascii="Arial" w:hAnsi="Arial" w:cs="Arial"/>
          <w:b/>
          <w:bCs/>
          <w:color w:val="191919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武昌首义学院2025年暑期学生安全告知书</w:t>
      </w:r>
    </w:p>
    <w:p w14:paraId="22950746">
      <w:pPr>
        <w:ind w:firstLine="420" w:firstLineChars="200"/>
        <w:rPr>
          <w:rFonts w:ascii="Arial" w:hAnsi="Arial" w:cs="Arial"/>
          <w:color w:val="191919"/>
          <w:shd w:val="clear" w:color="auto" w:fill="FFFFFF"/>
        </w:rPr>
      </w:pPr>
    </w:p>
    <w:p w14:paraId="5C58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亲爱的同学们：你们好！为了确保大家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安全离校，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度过一个安全、充实、有意义的假期，为新学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期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的学习做好充足的准备，引导同学们关注自身人身和财产安全，预防安全事故的发生，根据学校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相关工作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要求，现将主要的</w:t>
      </w:r>
      <w:r>
        <w:rPr>
          <w:bCs/>
          <w:sz w:val="24"/>
          <w:szCs w:val="24"/>
        </w:rPr>
        <w:t>安全事项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告知你们，请各位同学认真遵守。</w:t>
      </w:r>
    </w:p>
    <w:p w14:paraId="7CCA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认真学习安全知识，牢固树立安全意识，抛弃侥幸心理，防患于未然，杜绝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各类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安全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事故的发生，确保自身人身安全。暑期是雷雨天气多发季节，若遇到雷电、大风、冰雹、强降雨等恶劣天气请同学们不要在室外逗留，迅速选择安全的地点避险，以免发生意外。</w:t>
      </w:r>
    </w:p>
    <w:p w14:paraId="03057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Arial" w:hAnsi="Arial" w:cs="Arial" w:eastAsiaTheme="minorEastAsia"/>
          <w:color w:val="191919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 xml:space="preserve">    2、预防溺水。不到江河、湖泊、海滩、水库、鱼塘、沟渠等水域游泳、戏水等；不在河边、亲水平台、工地水塘等存在风险的区域游玩。</w:t>
      </w:r>
    </w:p>
    <w:p w14:paraId="69BE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、离校前彻底整理宿舍内务卫生，不留任何垃圾和废弃物，保持宿舍干净整洁，关闭水、电设施，关好门窗。离校后及时返乡，不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在外逗留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，返乡后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及时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向辅导员老师报平安。 学生在家期间应保持通讯联系畅通，确保学校老师、家长能及时联络学生本人。</w:t>
      </w:r>
    </w:p>
    <w:p w14:paraId="2F8E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、往返学校以及假期外出时，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要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到正规的机场、车站选择规范运营的民航、铁路、公路等，不乘坐无牌、无证、超载、超速等非法营运或存在安全隐患的车辆。</w:t>
      </w:r>
    </w:p>
    <w:p w14:paraId="5AA3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、遵纪守法，不参与任何形式的非法活动，不参加封建迷信活动。参加勤工助学、社会实践、求职择业等活动须获得学校和家长同意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eastAsia="zh-CN"/>
        </w:rPr>
        <w:t>，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谨防传销、邪教等非法组织诱骗。</w:t>
      </w:r>
    </w:p>
    <w:p w14:paraId="6D0F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、注意网络安全，文明上网，自觉抵制各类虚假、有害、非法等不良信息，不信谣、不传谣；保持对电信网络诈骗的高度警惕，开启“国家反诈中心”APP预警功能，不参与网络兼职、刷单等行为，不听信来历不明的电话、信息，不向未经确认的账户转账，有个人判断不明的情况，可第一时间向家长或辅导员老师求助；一旦发现被骗，及时报警。</w:t>
      </w:r>
    </w:p>
    <w:p w14:paraId="39F9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、在家期间不沉迷网络和电子游戏，保持健康的作息规律，合理安排时间，学习、体育锻炼、休息兼顾进行。</w:t>
      </w:r>
    </w:p>
    <w:p w14:paraId="7013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cs="Arial"/>
          <w:color w:val="191919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8、假期在家或外出期间要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注重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文明礼仪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，树立我校大学生良好形象。</w:t>
      </w:r>
    </w:p>
    <w:p w14:paraId="5531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 xml:space="preserve">最后，祝全体同学们身体健康，万事如意！                                      </w:t>
      </w:r>
    </w:p>
    <w:p w14:paraId="7FE4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 xml:space="preserve">                                               武昌首义学院 </w:t>
      </w:r>
    </w:p>
    <w:p w14:paraId="4478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 xml:space="preserve">                                             2025年6月12日</w:t>
      </w:r>
    </w:p>
    <w:p w14:paraId="34A22B1E">
      <w:pPr>
        <w:spacing w:line="360" w:lineRule="auto"/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</w:pPr>
    </w:p>
    <w:p w14:paraId="5C3832E3">
      <w:pPr>
        <w:spacing w:line="360" w:lineRule="auto"/>
        <w:ind w:firstLine="241" w:firstLineChars="100"/>
        <w:rPr>
          <w:rFonts w:hint="eastAsia" w:ascii="Arial" w:hAnsi="Arial" w:cs="Arial"/>
          <w:b/>
          <w:bCs/>
          <w:color w:val="191919"/>
          <w:sz w:val="24"/>
          <w:szCs w:val="24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Arial" w:hAnsi="Arial" w:cs="Arial"/>
          <w:b/>
          <w:bCs/>
          <w:color w:val="191919"/>
          <w:sz w:val="24"/>
          <w:szCs w:val="24"/>
          <w:shd w:val="clear" w:color="auto" w:fill="FFFFFF"/>
          <w:lang w:val="en-US" w:eastAsia="zh-CN"/>
        </w:rPr>
        <w:t>已知晓《武昌首义学院2025年暑期学生安全告知书》全部内容。</w:t>
      </w:r>
      <w:bookmarkStart w:id="1" w:name="_GoBack"/>
      <w:bookmarkEnd w:id="1"/>
    </w:p>
    <w:p w14:paraId="645B7354">
      <w:pPr>
        <w:spacing w:line="360" w:lineRule="auto"/>
        <w:rPr>
          <w:rFonts w:hint="eastAsia" w:ascii="Arial" w:hAnsi="Arial" w:cs="Arial"/>
          <w:b/>
          <w:bCs/>
          <w:color w:val="191919"/>
          <w:sz w:val="24"/>
          <w:szCs w:val="24"/>
          <w:shd w:val="clear" w:color="auto" w:fill="FFFFFF"/>
          <w:lang w:val="en-US" w:eastAsia="zh-CN"/>
        </w:rPr>
      </w:pPr>
    </w:p>
    <w:p w14:paraId="4D43333D">
      <w:pPr>
        <w:spacing w:line="360" w:lineRule="auto"/>
        <w:ind w:firstLine="241" w:firstLineChars="100"/>
        <w:rPr>
          <w:rFonts w:hint="default" w:ascii="Arial" w:hAnsi="Arial" w:eastAsia="宋体" w:cs="Arial"/>
          <w:b/>
          <w:bCs/>
          <w:color w:val="191919"/>
          <w:lang w:val="en-US" w:eastAsia="zh-CN"/>
        </w:rPr>
      </w:pPr>
      <w:r>
        <w:rPr>
          <w:rFonts w:hint="eastAsia" w:ascii="Arial" w:hAnsi="Arial" w:cs="Arial"/>
          <w:b/>
          <w:bCs/>
          <w:color w:val="191919"/>
          <w:sz w:val="24"/>
          <w:szCs w:val="24"/>
          <w:shd w:val="clear" w:color="auto" w:fill="FFFFFF"/>
          <w:lang w:val="en-US" w:eastAsia="zh-CN"/>
        </w:rPr>
        <w:t xml:space="preserve">专业班级： </w:t>
      </w:r>
      <w:r>
        <w:rPr>
          <w:rFonts w:hint="eastAsia" w:ascii="Arial" w:hAnsi="Arial" w:cs="Arial"/>
          <w:b/>
          <w:bCs/>
          <w:color w:val="191919"/>
          <w:lang w:val="en-US" w:eastAsia="zh-CN"/>
        </w:rPr>
        <w:t xml:space="preserve">    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081"/>
        <w:gridCol w:w="954"/>
        <w:gridCol w:w="3308"/>
      </w:tblGrid>
      <w:tr w14:paraId="1AC0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FA90CE6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1" w:type="dxa"/>
          </w:tcPr>
          <w:p w14:paraId="5120FE6E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  <w:tc>
          <w:tcPr>
            <w:tcW w:w="954" w:type="dxa"/>
          </w:tcPr>
          <w:p w14:paraId="1D9E9771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08" w:type="dxa"/>
          </w:tcPr>
          <w:p w14:paraId="7AD03C82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0A50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45CFF999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81" w:type="dxa"/>
          </w:tcPr>
          <w:p w14:paraId="7B1EF4F7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4FA1A714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308" w:type="dxa"/>
          </w:tcPr>
          <w:p w14:paraId="79DF2673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796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6BCD357C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1" w:type="dxa"/>
          </w:tcPr>
          <w:p w14:paraId="28C5D1FC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42B2E2F1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308" w:type="dxa"/>
          </w:tcPr>
          <w:p w14:paraId="343FF822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309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74FD6EE8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1" w:type="dxa"/>
          </w:tcPr>
          <w:p w14:paraId="54B0B2D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3EDBBE56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308" w:type="dxa"/>
          </w:tcPr>
          <w:p w14:paraId="3AE1D6C4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F72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3B7742A6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81" w:type="dxa"/>
          </w:tcPr>
          <w:p w14:paraId="09F0D79B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4050D84F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308" w:type="dxa"/>
          </w:tcPr>
          <w:p w14:paraId="1E1D7919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BB2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0430A8D3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81" w:type="dxa"/>
          </w:tcPr>
          <w:p w14:paraId="4342A720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75464D06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308" w:type="dxa"/>
          </w:tcPr>
          <w:p w14:paraId="7F7319A5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E25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11A8E07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81" w:type="dxa"/>
          </w:tcPr>
          <w:p w14:paraId="6E87A1D3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0656B558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308" w:type="dxa"/>
          </w:tcPr>
          <w:p w14:paraId="6E98E7A7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EFF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69CE91F7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81" w:type="dxa"/>
          </w:tcPr>
          <w:p w14:paraId="1EB856CD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5B985AA8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308" w:type="dxa"/>
          </w:tcPr>
          <w:p w14:paraId="4DAF8E46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BCA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54C7CC66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81" w:type="dxa"/>
          </w:tcPr>
          <w:p w14:paraId="7CA4F473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14B206D3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308" w:type="dxa"/>
          </w:tcPr>
          <w:p w14:paraId="7BEDFD1A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150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7D831842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81" w:type="dxa"/>
          </w:tcPr>
          <w:p w14:paraId="4C7E439E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0D0EA130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308" w:type="dxa"/>
          </w:tcPr>
          <w:p w14:paraId="60A8E67A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CD1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73F56025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81" w:type="dxa"/>
          </w:tcPr>
          <w:p w14:paraId="2F2F4F1F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2BA44C02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308" w:type="dxa"/>
          </w:tcPr>
          <w:p w14:paraId="76A0F7AC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72F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3BCA14E0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81" w:type="dxa"/>
          </w:tcPr>
          <w:p w14:paraId="3B7F34C7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78BC0CDA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308" w:type="dxa"/>
          </w:tcPr>
          <w:p w14:paraId="529F2C2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BA5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0C05A72F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81" w:type="dxa"/>
          </w:tcPr>
          <w:p w14:paraId="3071926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5B1761BD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308" w:type="dxa"/>
          </w:tcPr>
          <w:p w14:paraId="5528AAE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718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689480C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81" w:type="dxa"/>
          </w:tcPr>
          <w:p w14:paraId="609AAB9C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368C045C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308" w:type="dxa"/>
          </w:tcPr>
          <w:p w14:paraId="30239F64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4AE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08C11F15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81" w:type="dxa"/>
          </w:tcPr>
          <w:p w14:paraId="4E30E962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28B4F0FA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308" w:type="dxa"/>
          </w:tcPr>
          <w:p w14:paraId="2B534959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30B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B132E86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81" w:type="dxa"/>
          </w:tcPr>
          <w:p w14:paraId="795146DE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0A91D7B9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308" w:type="dxa"/>
          </w:tcPr>
          <w:p w14:paraId="61FF6FEF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236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7EDCC125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81" w:type="dxa"/>
          </w:tcPr>
          <w:p w14:paraId="21F59B0C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234EB0CB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308" w:type="dxa"/>
          </w:tcPr>
          <w:p w14:paraId="6D3452A2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B84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2F75F7D0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81" w:type="dxa"/>
          </w:tcPr>
          <w:p w14:paraId="0F234000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4712A171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308" w:type="dxa"/>
          </w:tcPr>
          <w:p w14:paraId="24A5990B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848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69D1BAAB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81" w:type="dxa"/>
          </w:tcPr>
          <w:p w14:paraId="4CCCC26B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484861BE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308" w:type="dxa"/>
          </w:tcPr>
          <w:p w14:paraId="089210D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277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7A4C27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081" w:type="dxa"/>
          </w:tcPr>
          <w:p w14:paraId="1F0835C2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597C3764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308" w:type="dxa"/>
          </w:tcPr>
          <w:p w14:paraId="71224E28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59B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</w:tcPr>
          <w:p w14:paraId="1F2853B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081" w:type="dxa"/>
          </w:tcPr>
          <w:p w14:paraId="08B135C9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 w14:paraId="4E2BFCFA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308" w:type="dxa"/>
          </w:tcPr>
          <w:p w14:paraId="35C24165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bookmarkEnd w:id="0"/>
    </w:tbl>
    <w:p w14:paraId="61ADFC82">
      <w:pPr>
        <w:spacing w:line="360" w:lineRule="auto"/>
        <w:jc w:val="both"/>
        <w:rPr>
          <w:sz w:val="24"/>
          <w:szCs w:val="24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yM2Y2ZmY2ZjBiYThiYWU1NDhjZDFkYmI1NTY5MWUifQ=="/>
  </w:docVars>
  <w:rsids>
    <w:rsidRoot w:val="0060108A"/>
    <w:rsid w:val="000A090D"/>
    <w:rsid w:val="001E2BF6"/>
    <w:rsid w:val="005A7E4F"/>
    <w:rsid w:val="0060108A"/>
    <w:rsid w:val="006F5D3E"/>
    <w:rsid w:val="00711BDC"/>
    <w:rsid w:val="007416D4"/>
    <w:rsid w:val="008E3E1B"/>
    <w:rsid w:val="0097701F"/>
    <w:rsid w:val="00AC4FE1"/>
    <w:rsid w:val="00AF3802"/>
    <w:rsid w:val="00B64E40"/>
    <w:rsid w:val="00C4682C"/>
    <w:rsid w:val="00C5678E"/>
    <w:rsid w:val="00C8174A"/>
    <w:rsid w:val="00E06C8B"/>
    <w:rsid w:val="00F33E25"/>
    <w:rsid w:val="00F97D5F"/>
    <w:rsid w:val="018369FE"/>
    <w:rsid w:val="05D46790"/>
    <w:rsid w:val="0F7D4890"/>
    <w:rsid w:val="15C21ED4"/>
    <w:rsid w:val="16B630E9"/>
    <w:rsid w:val="189C54A0"/>
    <w:rsid w:val="19D454DE"/>
    <w:rsid w:val="22B61C24"/>
    <w:rsid w:val="260566A4"/>
    <w:rsid w:val="2A7A1095"/>
    <w:rsid w:val="2D7D5D48"/>
    <w:rsid w:val="2DC24B6D"/>
    <w:rsid w:val="2E93338A"/>
    <w:rsid w:val="2FE93DEA"/>
    <w:rsid w:val="33545D10"/>
    <w:rsid w:val="37AA5FF4"/>
    <w:rsid w:val="38644E73"/>
    <w:rsid w:val="3DDB3E54"/>
    <w:rsid w:val="49E80712"/>
    <w:rsid w:val="4D165E29"/>
    <w:rsid w:val="54E230F1"/>
    <w:rsid w:val="54E97B7F"/>
    <w:rsid w:val="580C53A0"/>
    <w:rsid w:val="58A54FBF"/>
    <w:rsid w:val="58F02018"/>
    <w:rsid w:val="59E7658C"/>
    <w:rsid w:val="60942C7B"/>
    <w:rsid w:val="64ED0A04"/>
    <w:rsid w:val="64F23817"/>
    <w:rsid w:val="662D3B62"/>
    <w:rsid w:val="6B474F08"/>
    <w:rsid w:val="6FB90986"/>
    <w:rsid w:val="78A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913</Words>
  <Characters>957</Characters>
  <Lines>8</Lines>
  <Paragraphs>2</Paragraphs>
  <TotalTime>19</TotalTime>
  <ScaleCrop>false</ScaleCrop>
  <LinksUpToDate>false</LinksUpToDate>
  <CharactersWithSpaces>1137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2022-06-08T02:27:00Z</dcterms:created>
  <dc:creator>gaoxia</dc:creator>
  <cp:lastModifiedBy>韩峰</cp:lastModifiedBy>
  <dcterms:modified xsi:type="dcterms:W3CDTF">2025-06-12T07:25:26Z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DC571A5BD1344FA0A542BA4462CFA0EC</vt:lpwstr>
  </property>
  <property fmtid="{D5CDD505-2E9C-101B-9397-08002B2CF9AE}" pid="4" name="KSOTemplateDocerSaveRecord">
    <vt:lpwstr>eyJoZGlkIjoiZTAyM2Y2ZmY2ZjBiYThiYWU1NDhjZDFkYmI1NTY5MWUiLCJ1c2VySWQiOiI0Mjc1MTQ0MTgifQ==</vt:lpwstr>
  </property>
</Properties>
</file>