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512" w:rightChars="-244"/>
        <w:rPr>
          <w:rFonts w:eastAsia="仿宋_GB2312"/>
          <w:b/>
          <w:sz w:val="30"/>
          <w:szCs w:val="30"/>
        </w:rPr>
      </w:pPr>
    </w:p>
    <w:p>
      <w:pPr>
        <w:spacing w:line="1300" w:lineRule="exact"/>
        <w:ind w:right="-57" w:rightChars="-27"/>
        <w:jc w:val="distribute"/>
        <w:rPr>
          <w:rFonts w:eastAsia="华文中宋"/>
          <w:b/>
          <w:color w:val="FF0000"/>
          <w:w w:val="66"/>
          <w:sz w:val="110"/>
          <w:szCs w:val="110"/>
        </w:rPr>
      </w:pPr>
      <w:r>
        <w:rPr>
          <w:rFonts w:hint="eastAsia" w:ascii="华文中宋" w:hAnsi="华文中宋" w:eastAsia="华文中宋" w:cs="华文中宋"/>
          <w:b/>
          <w:color w:val="FF0000"/>
          <w:spacing w:val="-20"/>
          <w:sz w:val="110"/>
          <w:szCs w:val="110"/>
          <w:lang w:bidi="ar"/>
        </w:rPr>
        <w:t>武昌首义学院</w:t>
      </w:r>
    </w:p>
    <w:p>
      <w:pPr>
        <w:ind w:right="-512" w:rightChars="-244"/>
        <w:jc w:val="center"/>
        <w:rPr>
          <w:rFonts w:hint="eastAsia" w:ascii="仿宋_GB2312" w:eastAsia="仿宋_GB2312" w:cs="仿宋_GB2312"/>
          <w:spacing w:val="-2"/>
          <w:sz w:val="32"/>
          <w:szCs w:val="32"/>
        </w:rPr>
      </w:pPr>
    </w:p>
    <w:p>
      <w:pPr>
        <w:ind w:right="-512" w:rightChars="-244"/>
        <w:jc w:val="center"/>
        <w:rPr>
          <w:rFonts w:hint="eastAsia" w:ascii="仿宋_GB2312" w:eastAsia="仿宋_GB2312" w:cs="仿宋_GB2312"/>
          <w:spacing w:val="-2"/>
          <w:sz w:val="32"/>
          <w:szCs w:val="32"/>
        </w:rPr>
      </w:pPr>
    </w:p>
    <w:p>
      <w:pPr>
        <w:ind w:right="-512" w:rightChars="-244"/>
        <w:jc w:val="center"/>
        <w:rPr>
          <w:rFonts w:hint="eastAsia" w:ascii="仿宋_GB2312" w:eastAsia="仿宋_GB2312" w:cs="仿宋_GB2312"/>
          <w:color w:val="auto"/>
          <w:spacing w:val="-2"/>
          <w:sz w:val="32"/>
          <w:szCs w:val="32"/>
        </w:rPr>
      </w:pPr>
      <w:r>
        <w:rPr>
          <w:rFonts w:hint="eastAsia" w:ascii="仿宋_GB2312" w:eastAsia="仿宋_GB2312" w:cs="仿宋_GB2312"/>
          <w:spacing w:val="-2"/>
          <w:sz w:val="32"/>
          <w:szCs w:val="32"/>
          <w:lang w:bidi="ar"/>
        </w:rPr>
        <w:t>院学〔2021〕</w:t>
      </w:r>
      <w:r>
        <w:rPr>
          <w:rFonts w:hint="eastAsia" w:ascii="仿宋_GB2312" w:eastAsia="仿宋_GB2312" w:cs="仿宋_GB2312"/>
          <w:spacing w:val="-2"/>
          <w:sz w:val="32"/>
          <w:szCs w:val="32"/>
          <w:lang w:val="en-US" w:eastAsia="zh-CN" w:bidi="ar"/>
        </w:rPr>
        <w:t>17</w:t>
      </w:r>
      <w:r>
        <w:rPr>
          <w:rFonts w:hint="eastAsia" w:ascii="仿宋_GB2312" w:eastAsia="仿宋_GB2312" w:cs="仿宋_GB2312"/>
          <w:color w:val="auto"/>
          <w:spacing w:val="-2"/>
          <w:sz w:val="32"/>
          <w:szCs w:val="32"/>
          <w:lang w:bidi="ar"/>
        </w:rPr>
        <w:t>号</w:t>
      </w:r>
    </w:p>
    <w:p>
      <w:pPr>
        <w:spacing w:line="520" w:lineRule="exact"/>
        <w:ind w:firstLine="420" w:firstLineChars="200"/>
        <w:rPr>
          <w:rFonts w:eastAsia="仿宋_GB2312"/>
          <w:b/>
          <w:sz w:val="30"/>
          <w:szCs w:val="30"/>
        </w:rPr>
      </w:pPr>
      <w:r>
        <w:rPr>
          <w:lang w:bidi="ar"/>
        </w:rPr>
        <mc:AlternateContent>
          <mc:Choice Requires="wps">
            <w:drawing>
              <wp:anchor distT="0" distB="0" distL="114300" distR="114300" simplePos="0" relativeHeight="251658240" behindDoc="0" locked="0" layoutInCell="1" allowOverlap="1">
                <wp:simplePos x="0" y="0"/>
                <wp:positionH relativeFrom="column">
                  <wp:posOffset>29845</wp:posOffset>
                </wp:positionH>
                <wp:positionV relativeFrom="paragraph">
                  <wp:posOffset>327025</wp:posOffset>
                </wp:positionV>
                <wp:extent cx="5505450" cy="0"/>
                <wp:effectExtent l="0" t="9525" r="0" b="9525"/>
                <wp:wrapNone/>
                <wp:docPr id="1" name="直接连接符 1"/>
                <wp:cNvGraphicFramePr/>
                <a:graphic xmlns:a="http://schemas.openxmlformats.org/drawingml/2006/main">
                  <a:graphicData uri="http://schemas.microsoft.com/office/word/2010/wordprocessingShape">
                    <wps:wsp>
                      <wps:cNvCnPr/>
                      <wps:spPr>
                        <a:xfrm>
                          <a:off x="0" y="0"/>
                          <a:ext cx="5505450" cy="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5pt;margin-top:25.75pt;height:0pt;width:433.5pt;z-index:251658240;mso-width-relative:page;mso-height-relative:page;" filled="f" stroked="t" coordsize="21600,21600" o:gfxdata="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D6+NTVAAAABwEAAA8AAAAAAAAA&#10;AQAgAAAAIgAAAGRycy9kb3ducmV2LnhtbFBLAQIUABQAAAAIAIdO4kCY8aRR2wEAAJcDAAAOAAAA&#10;AAAAAAEAIAAAACQBAABkcnMvZTJvRG9jLnhtbFBLBQYAAAAABgAGAFkBAABxBQAAAAA=&#10;">
                <v:fill on="f" focussize="0,0"/>
                <v:stroke weight="1.5pt" color="#FF0000" joinstyle="round"/>
                <v:imagedata o:title=""/>
                <o:lock v:ext="edit" aspectratio="f"/>
              </v:line>
            </w:pict>
          </mc:Fallback>
        </mc:AlternateContent>
      </w:r>
    </w:p>
    <w:p>
      <w:pPr>
        <w:spacing w:line="520" w:lineRule="exact"/>
        <w:jc w:val="center"/>
        <w:rPr>
          <w:rFonts w:hint="eastAsia" w:ascii="宋体" w:hAnsi="宋体" w:cs="宋体"/>
          <w:b/>
          <w:sz w:val="36"/>
          <w:szCs w:val="36"/>
        </w:rPr>
      </w:pPr>
    </w:p>
    <w:p>
      <w:pPr>
        <w:spacing w:line="540" w:lineRule="exact"/>
        <w:jc w:val="center"/>
        <w:rPr>
          <w:rFonts w:hint="eastAsia" w:ascii="方正小标宋简体" w:hAnsi="方正小标宋简体" w:eastAsia="方正小标宋简体" w:cs="方正小标宋简体"/>
          <w:sz w:val="44"/>
          <w:szCs w:val="44"/>
        </w:rPr>
      </w:pPr>
    </w:p>
    <w:p>
      <w:pPr>
        <w:spacing w:line="520" w:lineRule="exact"/>
        <w:ind w:right="-290" w:rightChars="-138"/>
        <w:jc w:val="center"/>
        <w:rPr>
          <w:rFonts w:hint="eastAsia" w:ascii="宋体" w:hAnsi="宋体" w:cs="方正小标宋简体"/>
          <w:sz w:val="44"/>
          <w:szCs w:val="44"/>
        </w:rPr>
      </w:pPr>
      <w:bookmarkStart w:id="0" w:name="_GoBack"/>
      <w:r>
        <w:rPr>
          <w:rFonts w:hint="eastAsia" w:ascii="方正小标宋简体" w:hAnsi="方正小标宋简体" w:eastAsia="方正小标宋简体" w:cs="方正小标宋简体"/>
          <w:spacing w:val="6"/>
          <w:sz w:val="44"/>
          <w:szCs w:val="44"/>
        </w:rPr>
        <w:t>关于开展2020-2021学年度学生先进集体和</w:t>
      </w:r>
      <w:r>
        <w:rPr>
          <w:rFonts w:hint="eastAsia" w:ascii="方正小标宋简体" w:hAnsi="方正小标宋简体" w:eastAsia="方正小标宋简体" w:cs="方正小标宋简体"/>
          <w:sz w:val="44"/>
          <w:szCs w:val="44"/>
        </w:rPr>
        <w:t>优秀个人评选工作的通知</w:t>
      </w:r>
    </w:p>
    <w:bookmarkEnd w:id="0"/>
    <w:p>
      <w:pPr>
        <w:spacing w:line="520" w:lineRule="exact"/>
        <w:ind w:right="-290" w:rightChars="-138"/>
        <w:rPr>
          <w:rFonts w:hint="eastAsia" w:ascii="仿宋_GB2312" w:eastAsia="仿宋_GB2312"/>
          <w:sz w:val="32"/>
          <w:szCs w:val="32"/>
        </w:rPr>
      </w:pPr>
    </w:p>
    <w:p>
      <w:pPr>
        <w:spacing w:line="520" w:lineRule="exact"/>
        <w:ind w:right="-290" w:rightChars="-138"/>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各学院：</w:t>
      </w:r>
    </w:p>
    <w:p>
      <w:pPr>
        <w:spacing w:line="520" w:lineRule="exact"/>
        <w:ind w:right="-290" w:rightChars="-138"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拟开展2020-2021学年度学生先进集体和优秀个人评选工作。为保证评先工作顺利进行，真正做到表彰先进、树立榜样，培养学生努力成为“有理想、有本领、有担当”的新时代青年。现将评选有关事宜通知如下：</w:t>
      </w:r>
    </w:p>
    <w:p>
      <w:pPr>
        <w:spacing w:line="520" w:lineRule="exact"/>
        <w:ind w:right="-290" w:rightChars="-138" w:firstLine="640" w:firstLineChars="200"/>
        <w:rPr>
          <w:rFonts w:hint="eastAsia" w:ascii="黑体" w:hAnsi="黑体" w:eastAsia="黑体" w:cs="黑体"/>
          <w:sz w:val="32"/>
          <w:szCs w:val="32"/>
        </w:rPr>
      </w:pPr>
      <w:r>
        <w:rPr>
          <w:rFonts w:hint="eastAsia" w:ascii="黑体" w:hAnsi="黑体" w:eastAsia="黑体" w:cs="黑体"/>
          <w:sz w:val="32"/>
          <w:szCs w:val="32"/>
        </w:rPr>
        <w:t>一、学生先进集体和优秀个人评选</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1.参评对象：全校2018级、2019级、2020级学生。</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2.评选内容：校三好学生、院三好学生，各类单项奖、优良学风班、文明宿舍。</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3.评选条件及要求：</w:t>
      </w:r>
    </w:p>
    <w:p>
      <w:pPr>
        <w:tabs>
          <w:tab w:val="left" w:pos="0"/>
          <w:tab w:val="left" w:pos="105"/>
        </w:tabs>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（1）按照学校《先进学生个人评选及奖学金评定办法》、《优良学风班评选办法》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《文明宿舍评选办法》文件评选。</w:t>
      </w:r>
    </w:p>
    <w:p>
      <w:pPr>
        <w:spacing w:line="520" w:lineRule="exact"/>
        <w:ind w:firstLine="640" w:firstLineChars="200"/>
        <w:rPr>
          <w:rFonts w:hint="eastAsia" w:ascii="仿宋_GB2312" w:hAnsi="仿宋_GB2312" w:eastAsia="仿宋_GB2312" w:cs="仿宋_GB2312"/>
          <w:sz w:val="32"/>
          <w:szCs w:val="32"/>
        </w:rPr>
        <w:sectPr>
          <w:footerReference r:id="rId3" w:type="default"/>
          <w:pgSz w:w="11906" w:h="16838"/>
          <w:pgMar w:top="1247" w:right="1797" w:bottom="1440" w:left="1558" w:header="851" w:footer="850" w:gutter="0"/>
          <w:cols w:space="720" w:num="1"/>
          <w:docGrid w:type="lines" w:linePitch="312" w:charSpace="0"/>
        </w:sectPr>
      </w:pPr>
      <w:r>
        <w:rPr>
          <w:rFonts w:hint="eastAsia" w:ascii="仿宋_GB2312" w:hAnsi="仿宋_GB2312" w:eastAsia="仿宋_GB2312" w:cs="仿宋_GB2312"/>
          <w:sz w:val="32"/>
          <w:szCs w:val="32"/>
        </w:rPr>
        <w:t>（2）各学院成立由学院党总支书记担任组长，学院党总</w:t>
      </w:r>
    </w:p>
    <w:p>
      <w:pPr>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支副书记、辅导员和学生代表组成的评选工作领导小组，全面负责此次评选工作。按照文件规定的程序和标准组织评选，坚持标准、宁缺勿滥。</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所有申请奖项的同学按班级、年级、专业进行民主评议，班级评议全班同学参加，由辅导员主持，班委会、团支部负责人和所在班级的校、学院主要学生干部担任评委。年级专业的评议由本年级专业的全体班长、团支书参加，学院评选工作领导小组成员主持，校、学院主要学生干部担任评委，欢迎其他同学参加。</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在班级、年级专业评议的基础上，由学院评选工作领导小组讨论决定获奖预选名单，并公示五个工作日。在公示期间，学生如对评优名单有意见或异议，请在公示期内向各学院或学生处及时反映，学生处联系电话88426388、88427835。</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评选工作按照择优评选、公开公正、兼顾平衡的原则，对学校核定的评优名额不得按班级平均分配，同年级专业班之间获奖人员成绩分差不得超过5分。各项评优以学习成绩为主，兼顾社会工作表现。按学校文件规定各学院制定的加分内容应严格标准，不得重复计算，并在评选开始阶段公示。</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（6）优秀学生评选工作使用“学工系统”（网址</w:t>
      </w:r>
      <w:r>
        <w:rPr>
          <w:rFonts w:hint="eastAsia" w:ascii="仿宋_GB2312" w:hAnsi="仿宋_GB2312" w:eastAsia="仿宋_GB2312" w:cs="仿宋_GB2312"/>
          <w:color w:val="4B4B4B"/>
          <w:sz w:val="32"/>
          <w:szCs w:val="32"/>
          <w:shd w:val="clear" w:color="auto" w:fill="FFFFFF"/>
        </w:rPr>
        <w:t>http://xgxt.wsyu.edu.cn</w:t>
      </w:r>
      <w:r>
        <w:rPr>
          <w:rFonts w:hint="eastAsia" w:ascii="仿宋_GB2312" w:hAnsi="仿宋_GB2312" w:eastAsia="仿宋_GB2312" w:cs="仿宋_GB2312"/>
          <w:sz w:val="32"/>
          <w:szCs w:val="32"/>
        </w:rPr>
        <w:t>）进行申请。审批流程为“辅导员——学院——学工处”三级审核。请学院在进行民主评议后，通知相关学生登陆学工系统，在【评奖评优】模块下，点击【我的评奖】，再点击【申请】，选择申请奖项，点击【确定】按钮，并在填写申请表窗口中填写申请理由，点击【提交申请】按钮。</w:t>
      </w:r>
    </w:p>
    <w:p>
      <w:pPr>
        <w:spacing w:line="520" w:lineRule="exact"/>
        <w:ind w:firstLine="640" w:firstLineChars="200"/>
        <w:rPr>
          <w:rFonts w:hint="eastAsia" w:ascii="仿宋_GB2312" w:hAnsi="仿宋_GB2312" w:eastAsia="仿宋_GB2312" w:cs="仿宋_GB2312"/>
          <w:sz w:val="32"/>
          <w:szCs w:val="32"/>
        </w:rPr>
        <w:sectPr>
          <w:footerReference r:id="rId4" w:type="default"/>
          <w:pgSz w:w="11906" w:h="16838"/>
          <w:pgMar w:top="1247" w:right="1797" w:bottom="1440" w:left="1558" w:header="851" w:footer="850" w:gutter="0"/>
          <w:cols w:space="720" w:num="1"/>
          <w:docGrid w:type="lines" w:linePitch="312" w:charSpace="0"/>
        </w:sectPr>
      </w:pPr>
      <w:r>
        <w:rPr>
          <w:rFonts w:hint="eastAsia" w:ascii="仿宋_GB2312" w:hAnsi="仿宋_GB2312" w:eastAsia="仿宋_GB2312" w:cs="仿宋_GB2312"/>
          <w:sz w:val="32"/>
          <w:szCs w:val="32"/>
        </w:rPr>
        <w:t>（7）各学院要将此次评优工作作为大学生思想政治教育和创建文明校园的重要内容，高度重视、认真组织。</w:t>
      </w:r>
    </w:p>
    <w:p>
      <w:pPr>
        <w:spacing w:line="52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二、具体评选时间及名额分配：</w:t>
      </w:r>
    </w:p>
    <w:p>
      <w:pPr>
        <w:tabs>
          <w:tab w:val="left" w:pos="630"/>
        </w:tabs>
        <w:spacing w:line="52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（1）评选时间</w:t>
      </w:r>
    </w:p>
    <w:p>
      <w:pPr>
        <w:tabs>
          <w:tab w:val="left" w:pos="630"/>
        </w:tabs>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10月28日—11月2日     动员布置及学生自查阶段</w:t>
      </w:r>
      <w:r>
        <w:rPr>
          <w:rFonts w:hint="eastAsia" w:ascii="仿宋_GB2312" w:hAnsi="仿宋_GB2312" w:eastAsia="仿宋_GB2312" w:cs="仿宋_GB2312"/>
          <w:sz w:val="32"/>
          <w:szCs w:val="32"/>
          <w:lang w:val="en-US" w:eastAsia="zh-CN"/>
        </w:rPr>
        <w:t>;</w:t>
      </w:r>
    </w:p>
    <w:p>
      <w:pPr>
        <w:tabs>
          <w:tab w:val="left" w:pos="630"/>
        </w:tabs>
        <w:spacing w:line="520" w:lineRule="exact"/>
        <w:ind w:left="4798" w:leftChars="304" w:hanging="4160" w:hangingChars="13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11月3日—11月9日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评选工作，登陆“学工系统”申报</w:t>
      </w:r>
      <w:r>
        <w:rPr>
          <w:rFonts w:hint="eastAsia" w:ascii="仿宋_GB2312" w:hAnsi="仿宋_GB2312" w:eastAsia="仿宋_GB2312" w:cs="仿宋_GB2312"/>
          <w:sz w:val="32"/>
          <w:szCs w:val="32"/>
          <w:lang w:val="en-US" w:eastAsia="zh-CN"/>
        </w:rPr>
        <w:t>;</w:t>
      </w:r>
    </w:p>
    <w:p>
      <w:pPr>
        <w:tabs>
          <w:tab w:val="left" w:pos="630"/>
        </w:tabs>
        <w:spacing w:line="520" w:lineRule="exact"/>
        <w:ind w:left="4478" w:leftChars="304" w:hanging="3840" w:hangingChars="1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11月10日—11月15日</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 xml:space="preserve"> 辅导员、学院完成平台审核，下载审批表</w:t>
      </w:r>
      <w:r>
        <w:rPr>
          <w:rFonts w:hint="eastAsia" w:ascii="仿宋_GB2312" w:hAnsi="仿宋_GB2312" w:eastAsia="仿宋_GB2312" w:cs="仿宋_GB2312"/>
          <w:sz w:val="32"/>
          <w:szCs w:val="32"/>
          <w:lang w:val="en-US" w:eastAsia="zh-CN"/>
        </w:rPr>
        <w:t>;</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11月16日—11月23日    各学院公示所有评优名单</w:t>
      </w:r>
      <w:r>
        <w:rPr>
          <w:rFonts w:hint="eastAsia" w:ascii="仿宋_GB2312" w:hAnsi="仿宋_GB2312" w:eastAsia="仿宋_GB2312" w:cs="仿宋_GB2312"/>
          <w:sz w:val="32"/>
          <w:szCs w:val="32"/>
          <w:lang w:val="en-US" w:eastAsia="zh-CN"/>
        </w:rPr>
        <w:t>;</w:t>
      </w:r>
    </w:p>
    <w:p>
      <w:pPr>
        <w:spacing w:line="520" w:lineRule="exact"/>
        <w:ind w:left="4478" w:leftChars="304" w:hanging="3840" w:hangingChars="1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11月24日—11月25日</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 xml:space="preserve"> 各学院将校级评优材料（附件1汇总表）报学生处</w:t>
      </w:r>
      <w:r>
        <w:rPr>
          <w:rFonts w:hint="eastAsia" w:ascii="仿宋_GB2312" w:hAnsi="仿宋_GB2312" w:eastAsia="仿宋_GB2312" w:cs="仿宋_GB2312"/>
          <w:sz w:val="32"/>
          <w:szCs w:val="32"/>
          <w:lang w:val="en-US" w:eastAsia="zh-CN"/>
        </w:rPr>
        <w:t>;</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11月26日—11月30日    学生处审核、报学校审批</w:t>
      </w:r>
      <w:r>
        <w:rPr>
          <w:rFonts w:hint="eastAsia" w:ascii="仿宋_GB2312" w:hAnsi="仿宋_GB2312" w:eastAsia="仿宋_GB2312" w:cs="仿宋_GB2312"/>
          <w:sz w:val="32"/>
          <w:szCs w:val="32"/>
          <w:lang w:eastAsia="zh-CN"/>
        </w:rPr>
        <w:t>。</w:t>
      </w:r>
    </w:p>
    <w:p>
      <w:pPr>
        <w:numPr>
          <w:ilvl w:val="0"/>
          <w:numId w:val="1"/>
        </w:numPr>
        <w:spacing w:line="52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名额分配见附件2《2020-2021学年度各类评优名额分配表》。</w:t>
      </w:r>
    </w:p>
    <w:p>
      <w:pPr>
        <w:spacing w:line="520" w:lineRule="exact"/>
        <w:rPr>
          <w:rFonts w:hint="eastAsia" w:ascii="仿宋_GB2312" w:hAnsi="仿宋_GB2312" w:eastAsia="仿宋_GB2312" w:cs="仿宋_GB2312"/>
          <w:sz w:val="32"/>
          <w:szCs w:val="32"/>
        </w:rPr>
      </w:pPr>
    </w:p>
    <w:p>
      <w:pPr>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附件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2020-2021学年度各类评优汇总表</w:t>
      </w:r>
    </w:p>
    <w:p>
      <w:pPr>
        <w:spacing w:line="520" w:lineRule="exact"/>
        <w:ind w:firstLine="1600" w:firstLineChars="5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2020-2021学年度各类评优名额分配表</w:t>
      </w:r>
    </w:p>
    <w:p>
      <w:pPr>
        <w:spacing w:line="520" w:lineRule="exact"/>
        <w:rPr>
          <w:rFonts w:hint="eastAsia" w:ascii="仿宋_GB2312" w:hAnsi="仿宋_GB2312" w:eastAsia="仿宋_GB2312" w:cs="仿宋_GB2312"/>
          <w:sz w:val="32"/>
          <w:szCs w:val="32"/>
        </w:rPr>
      </w:pPr>
    </w:p>
    <w:p>
      <w:pPr>
        <w:spacing w:line="520" w:lineRule="exact"/>
        <w:rPr>
          <w:rFonts w:hint="eastAsia" w:ascii="仿宋_GB2312" w:hAnsi="仿宋_GB2312" w:eastAsia="仿宋_GB2312" w:cs="仿宋_GB2312"/>
          <w:sz w:val="32"/>
          <w:szCs w:val="32"/>
        </w:rPr>
      </w:pPr>
    </w:p>
    <w:p>
      <w:pPr>
        <w:widowControl/>
        <w:spacing w:line="520" w:lineRule="exact"/>
        <w:ind w:right="960" w:firstLine="640" w:firstLineChars="200"/>
        <w:jc w:val="right"/>
        <w:rPr>
          <w:rFonts w:ascii="宋体" w:hAnsi="宋体" w:cs="宋体"/>
          <w:kern w:val="0"/>
          <w:sz w:val="24"/>
        </w:rPr>
      </w:pPr>
      <w:r>
        <w:rPr>
          <w:rFonts w:hint="eastAsia" w:ascii="仿宋_GB2312" w:hAnsi="宋体" w:eastAsia="仿宋_GB2312" w:cs="宋体"/>
          <w:kern w:val="0"/>
          <w:sz w:val="32"/>
          <w:szCs w:val="32"/>
        </w:rPr>
        <w:t>武昌首义学院</w:t>
      </w:r>
    </w:p>
    <w:p>
      <w:pPr>
        <w:spacing w:line="520" w:lineRule="exact"/>
        <w:ind w:firstLine="5440" w:firstLineChars="17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2021年10月22日</w:t>
      </w:r>
    </w:p>
    <w:p>
      <w:pPr>
        <w:spacing w:line="520" w:lineRule="exact"/>
        <w:ind w:firstLine="5440" w:firstLineChars="1700"/>
        <w:rPr>
          <w:rFonts w:hint="eastAsia" w:ascii="仿宋_GB2312" w:hAnsi="宋体" w:eastAsia="仿宋_GB2312" w:cs="宋体"/>
          <w:kern w:val="0"/>
          <w:sz w:val="32"/>
          <w:szCs w:val="32"/>
        </w:rPr>
      </w:pPr>
    </w:p>
    <w:p>
      <w:pPr>
        <w:spacing w:line="520" w:lineRule="exact"/>
        <w:rPr>
          <w:rFonts w:hint="eastAsia" w:ascii="仿宋_GB2312" w:hAnsi="宋体" w:eastAsia="仿宋_GB2312" w:cs="宋体"/>
          <w:kern w:val="0"/>
          <w:sz w:val="32"/>
          <w:szCs w:val="32"/>
        </w:rPr>
      </w:pPr>
    </w:p>
    <w:p>
      <w:pPr>
        <w:spacing w:line="520" w:lineRule="exact"/>
        <w:rPr>
          <w:rFonts w:hint="eastAsia" w:ascii="仿宋_GB2312" w:hAnsi="宋体" w:eastAsia="仿宋_GB2312" w:cs="宋体"/>
          <w:kern w:val="0"/>
          <w:sz w:val="32"/>
          <w:szCs w:val="32"/>
        </w:rPr>
      </w:pPr>
    </w:p>
    <w:p>
      <w:pPr>
        <w:spacing w:line="520" w:lineRule="exact"/>
        <w:jc w:val="left"/>
        <w:rPr>
          <w:rFonts w:hint="eastAsia" w:ascii="仿宋_GB2312" w:eastAsia="仿宋_GB2312"/>
          <w:sz w:val="32"/>
          <w:szCs w:val="32"/>
        </w:rPr>
      </w:pPr>
    </w:p>
    <w:p>
      <w:pPr>
        <w:spacing w:line="520" w:lineRule="exact"/>
        <w:jc w:val="left"/>
        <w:rPr>
          <w:rFonts w:hint="eastAsia" w:ascii="仿宋_GB2312" w:eastAsia="仿宋_GB2312"/>
          <w:sz w:val="32"/>
          <w:szCs w:val="32"/>
        </w:rPr>
      </w:pPr>
    </w:p>
    <w:p>
      <w:pPr>
        <w:tabs>
          <w:tab w:val="left" w:pos="8820"/>
        </w:tabs>
        <w:spacing w:line="520" w:lineRule="exact"/>
        <w:ind w:firstLine="280" w:firstLineChars="100"/>
        <w:rPr>
          <w:rFonts w:hint="eastAsia" w:ascii="仿宋_GB2312" w:eastAsia="仿宋_GB2312"/>
          <w:sz w:val="28"/>
          <w:szCs w:val="28"/>
        </w:rPr>
      </w:pPr>
      <w:r>
        <w:rPr>
          <w:rFonts w:hint="eastAsia" w:ascii="仿宋_GB2312" w:eastAsia="仿宋_GB2312"/>
          <w:sz w:val="28"/>
          <w:szCs w:val="28"/>
        </w:rPr>
        <mc:AlternateContent>
          <mc:Choice Requires="wps">
            <w:drawing>
              <wp:anchor distT="0" distB="0" distL="114300" distR="114300" simplePos="0" relativeHeight="251662336" behindDoc="0" locked="0" layoutInCell="1" allowOverlap="1">
                <wp:simplePos x="0" y="0"/>
                <wp:positionH relativeFrom="column">
                  <wp:posOffset>-9525</wp:posOffset>
                </wp:positionH>
                <wp:positionV relativeFrom="paragraph">
                  <wp:posOffset>12700</wp:posOffset>
                </wp:positionV>
                <wp:extent cx="539242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39242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75pt;margin-top:1pt;height:0pt;width:424.6pt;z-index:251662336;mso-width-relative:page;mso-height-relative:page;" filled="f" stroked="t" coordsize="21600,21600" o:gfxdata="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HWy33tQAAAAGAQAADwAAAAAAAAAB&#10;ACAAAAAiAAAAZHJzL2Rvd25yZXYueG1sUEsBAhQAFAAAAAgAh07iQPxIqD3bAQAAlgMAAA4AAAAA&#10;AAAAAQAgAAAAIwEAAGRycy9lMm9Eb2MueG1sUEsFBgAAAAAGAAYAWQEAAHAFAAAAAA==&#10;">
                <v:fill on="f" focussize="0,0"/>
                <v:stroke color="#000000" joinstyle="round"/>
                <v:imagedata o:title=""/>
                <o:lock v:ext="edit" aspectratio="f"/>
              </v:line>
            </w:pict>
          </mc:Fallback>
        </mc:AlternateContent>
      </w:r>
      <w:r>
        <w:rPr>
          <w:rFonts w:hint="eastAsia" w:eastAsia="仿宋_GB2312"/>
          <w:sz w:val="28"/>
          <w:szCs w:val="28"/>
        </w:rPr>
        <w:t>武昌首义学院学校办公室</w:t>
      </w:r>
      <w:r>
        <w:rPr>
          <w:rFonts w:eastAsia="仿宋_GB2312"/>
          <w:sz w:val="28"/>
          <w:szCs w:val="28"/>
        </w:rPr>
        <w:t xml:space="preserve">     </w:t>
      </w:r>
      <w:r>
        <w:rPr>
          <w:rFonts w:hint="eastAsia" w:eastAsia="仿宋_GB2312"/>
          <w:sz w:val="28"/>
          <w:szCs w:val="28"/>
        </w:rPr>
        <w:t xml:space="preserve">          </w:t>
      </w:r>
      <w:r>
        <w:rPr>
          <w:rFonts w:hint="eastAsia" w:ascii="仿宋_GB2312" w:eastAsia="仿宋_GB2312"/>
          <w:sz w:val="28"/>
          <w:szCs w:val="28"/>
        </w:rPr>
        <w:t>2021年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22</w:t>
      </w:r>
      <w:r>
        <w:rPr>
          <w:rFonts w:hint="eastAsia" w:ascii="仿宋_GB2312" w:eastAsia="仿宋_GB2312"/>
          <w:sz w:val="28"/>
          <w:szCs w:val="28"/>
        </w:rPr>
        <w:t>日印发</w:t>
      </w:r>
    </w:p>
    <w:p>
      <w:pPr>
        <w:spacing w:line="520" w:lineRule="exact"/>
        <w:ind w:firstLine="280" w:firstLineChars="100"/>
        <w:rPr>
          <w:rFonts w:hint="eastAsia" w:ascii="仿宋_GB2312" w:eastAsia="仿宋_GB2312"/>
          <w:sz w:val="28"/>
          <w:szCs w:val="28"/>
        </w:rPr>
        <w:sectPr>
          <w:footerReference r:id="rId5" w:type="default"/>
          <w:pgSz w:w="11906" w:h="16838"/>
          <w:pgMar w:top="1247" w:right="1797" w:bottom="1440" w:left="1558" w:header="851" w:footer="850" w:gutter="0"/>
          <w:cols w:space="720" w:num="1"/>
          <w:docGrid w:type="lines" w:linePitch="312" w:charSpace="0"/>
        </w:sect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-9525</wp:posOffset>
                </wp:positionH>
                <wp:positionV relativeFrom="paragraph">
                  <wp:posOffset>15240</wp:posOffset>
                </wp:positionV>
                <wp:extent cx="539242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39242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75pt;margin-top:1.2pt;height:0pt;width:424.6pt;z-index:251661312;mso-width-relative:page;mso-height-relative:page;" filled="f" stroked="t" coordsize="21600,21600" o:gfxdata="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F0yRb/VAAAABgEAAA8AAAAAAAAA&#10;AQAgAAAAIgAAAGRycy9kb3ducmV2LnhtbFBLAQIUABQAAAAIAIdO4kDtI8xQ2wEAAJYDAAAOAAAA&#10;AAAAAAEAIAAAACQBAABkcnMvZTJvRG9jLnhtbFBLBQYAAAAABgAGAFkBAABxBQAAAAA=&#10;">
                <v:fill on="f" focussize="0,0"/>
                <v:stroke color="#000000" joinstyle="round"/>
                <v:imagedata o:title=""/>
                <o:lock v:ext="edit" aspectratio="f"/>
              </v:line>
            </w:pict>
          </mc:Fallback>
        </mc:AlternateContent>
      </w:r>
      <w:r>
        <w:rPr>
          <w:rFonts w:hint="eastAsia" w:ascii="仿宋_GB2312" w:eastAsia="仿宋_GB2312"/>
          <w:sz w:val="28"/>
          <w:szCs w:val="28"/>
        </w:rPr>
        <w:t>主动公开</w:t>
      </w:r>
    </w:p>
    <w:p>
      <w:pPr>
        <w:spacing w:line="520" w:lineRule="exact"/>
        <w:jc w:val="left"/>
        <w:rPr>
          <w:rFonts w:hint="eastAsia" w:ascii="黑体" w:hAnsi="黑体" w:eastAsia="黑体" w:cs="黑体"/>
          <w:sz w:val="28"/>
          <w:szCs w:val="28"/>
        </w:rPr>
      </w:pPr>
      <w:r>
        <w:rPr>
          <w:rFonts w:hint="eastAsia" w:ascii="仿宋_GB2312" w:eastAsia="仿宋_GB2312"/>
          <w:sz w:val="32"/>
          <w:szCs w:val="32"/>
        </w:rPr>
        <w:t>附件2：</w:t>
      </w:r>
    </w:p>
    <w:p>
      <w:pPr>
        <w:ind w:right="-290" w:rightChars="-138"/>
        <w:jc w:val="center"/>
        <w:rPr>
          <w:rFonts w:hint="eastAsia" w:ascii="黑体" w:hAnsi="黑体" w:eastAsia="黑体" w:cs="黑体"/>
          <w:sz w:val="28"/>
          <w:szCs w:val="28"/>
        </w:rPr>
      </w:pPr>
      <w:r>
        <w:rPr>
          <w:rFonts w:hint="eastAsia" w:ascii="黑体" w:hAnsi="黑体" w:eastAsia="黑体" w:cs="黑体"/>
          <w:sz w:val="28"/>
          <w:szCs w:val="28"/>
        </w:rPr>
        <w:t>2020—2021学年度各类评优名额分配表</w:t>
      </w:r>
    </w:p>
    <w:tbl>
      <w:tblPr>
        <w:tblStyle w:val="5"/>
        <w:tblW w:w="948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5"/>
        <w:gridCol w:w="901"/>
        <w:gridCol w:w="720"/>
        <w:gridCol w:w="700"/>
        <w:gridCol w:w="927"/>
        <w:gridCol w:w="915"/>
        <w:gridCol w:w="709"/>
        <w:gridCol w:w="992"/>
        <w:gridCol w:w="928"/>
        <w:gridCol w:w="851"/>
        <w:gridCol w:w="70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13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b/>
                <w:bCs/>
                <w:sz w:val="24"/>
              </w:rPr>
            </w:pPr>
            <w:r>
              <w:rPr>
                <w:rFonts w:hint="eastAsia"/>
                <w:b/>
                <w:bCs/>
                <w:sz w:val="24"/>
              </w:rPr>
              <w:t>单位</w:t>
            </w:r>
          </w:p>
        </w:tc>
        <w:tc>
          <w:tcPr>
            <w:tcW w:w="901" w:type="dxa"/>
            <w:tcBorders>
              <w:top w:val="single" w:color="auto" w:sz="4" w:space="0"/>
              <w:left w:val="double" w:color="auto" w:sz="4" w:space="0"/>
              <w:bottom w:val="single" w:color="auto" w:sz="4" w:space="0"/>
              <w:right w:val="thinThickSmallGap" w:color="auto" w:sz="24" w:space="0"/>
            </w:tcBorders>
            <w:noWrap w:val="0"/>
            <w:vAlign w:val="center"/>
          </w:tcPr>
          <w:p>
            <w:pPr>
              <w:spacing w:line="320" w:lineRule="exact"/>
              <w:jc w:val="center"/>
              <w:rPr>
                <w:rFonts w:hint="eastAsia"/>
                <w:b/>
                <w:bCs/>
                <w:sz w:val="24"/>
              </w:rPr>
            </w:pPr>
            <w:r>
              <w:rPr>
                <w:rFonts w:hint="eastAsia"/>
                <w:b/>
                <w:bCs/>
                <w:sz w:val="24"/>
              </w:rPr>
              <w:t>参评人数</w:t>
            </w:r>
          </w:p>
        </w:tc>
        <w:tc>
          <w:tcPr>
            <w:tcW w:w="720" w:type="dxa"/>
            <w:tcBorders>
              <w:top w:val="single" w:color="auto" w:sz="4" w:space="0"/>
              <w:left w:val="thinThickSmallGap" w:color="auto" w:sz="24" w:space="0"/>
              <w:right w:val="single" w:color="auto" w:sz="4" w:space="0"/>
            </w:tcBorders>
            <w:noWrap w:val="0"/>
            <w:vAlign w:val="center"/>
          </w:tcPr>
          <w:p>
            <w:pPr>
              <w:spacing w:line="320" w:lineRule="exact"/>
              <w:jc w:val="center"/>
              <w:rPr>
                <w:rFonts w:hint="eastAsia" w:ascii="黑体" w:eastAsia="黑体"/>
                <w:b/>
                <w:bCs/>
                <w:iCs/>
                <w:szCs w:val="21"/>
              </w:rPr>
            </w:pPr>
            <w:r>
              <w:rPr>
                <w:rFonts w:hint="eastAsia" w:ascii="黑体" w:eastAsia="黑体"/>
                <w:b/>
                <w:bCs/>
                <w:iCs/>
                <w:szCs w:val="21"/>
              </w:rPr>
              <w:t>本科</w:t>
            </w:r>
          </w:p>
          <w:p>
            <w:pPr>
              <w:spacing w:line="320" w:lineRule="exact"/>
              <w:jc w:val="center"/>
              <w:rPr>
                <w:rFonts w:ascii="黑体" w:eastAsia="黑体"/>
                <w:b/>
                <w:bCs/>
                <w:iCs/>
                <w:szCs w:val="21"/>
              </w:rPr>
            </w:pPr>
            <w:r>
              <w:rPr>
                <w:rFonts w:hint="eastAsia"/>
                <w:b/>
                <w:bCs/>
                <w:iCs/>
                <w:szCs w:val="21"/>
              </w:rPr>
              <w:t>人数</w:t>
            </w: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ascii="黑体" w:eastAsia="黑体"/>
                <w:b/>
                <w:bCs/>
                <w:iCs/>
                <w:szCs w:val="21"/>
              </w:rPr>
            </w:pPr>
            <w:r>
              <w:rPr>
                <w:rFonts w:hint="eastAsia" w:ascii="黑体" w:eastAsia="黑体"/>
                <w:b/>
                <w:bCs/>
                <w:iCs/>
                <w:szCs w:val="21"/>
              </w:rPr>
              <w:t>校</w:t>
            </w:r>
          </w:p>
          <w:p>
            <w:pPr>
              <w:spacing w:line="320" w:lineRule="exact"/>
              <w:jc w:val="center"/>
              <w:rPr>
                <w:rFonts w:ascii="黑体" w:eastAsia="黑体"/>
                <w:b/>
                <w:bCs/>
                <w:iCs/>
                <w:szCs w:val="21"/>
              </w:rPr>
            </w:pPr>
            <w:r>
              <w:rPr>
                <w:rFonts w:hint="eastAsia" w:ascii="黑体" w:eastAsia="黑体"/>
                <w:b/>
                <w:bCs/>
                <w:iCs/>
                <w:szCs w:val="21"/>
              </w:rPr>
              <w:t>三好</w:t>
            </w:r>
          </w:p>
        </w:tc>
        <w:tc>
          <w:tcPr>
            <w:tcW w:w="927" w:type="dxa"/>
            <w:tcBorders>
              <w:top w:val="single" w:color="auto" w:sz="4" w:space="0"/>
              <w:left w:val="single" w:color="auto" w:sz="4" w:space="0"/>
              <w:bottom w:val="single" w:color="auto" w:sz="4" w:space="0"/>
              <w:right w:val="thinThickSmallGap" w:color="auto" w:sz="24" w:space="0"/>
            </w:tcBorders>
            <w:noWrap w:val="0"/>
            <w:vAlign w:val="center"/>
          </w:tcPr>
          <w:p>
            <w:pPr>
              <w:spacing w:line="320" w:lineRule="exact"/>
              <w:jc w:val="center"/>
              <w:rPr>
                <w:rFonts w:hint="eastAsia" w:ascii="黑体" w:eastAsia="黑体"/>
                <w:b/>
                <w:bCs/>
                <w:iCs/>
                <w:szCs w:val="21"/>
              </w:rPr>
            </w:pPr>
            <w:r>
              <w:rPr>
                <w:rFonts w:hint="eastAsia"/>
                <w:b/>
                <w:bCs/>
                <w:iCs/>
                <w:szCs w:val="21"/>
              </w:rPr>
              <w:t>院</w:t>
            </w:r>
          </w:p>
          <w:p>
            <w:pPr>
              <w:spacing w:line="320" w:lineRule="exact"/>
              <w:jc w:val="center"/>
              <w:rPr>
                <w:rFonts w:ascii="黑体" w:eastAsia="黑体"/>
                <w:b/>
                <w:bCs/>
                <w:iCs/>
                <w:szCs w:val="21"/>
              </w:rPr>
            </w:pPr>
            <w:r>
              <w:rPr>
                <w:rFonts w:hint="eastAsia" w:ascii="黑体" w:eastAsia="黑体"/>
                <w:b/>
                <w:bCs/>
                <w:iCs/>
                <w:szCs w:val="21"/>
              </w:rPr>
              <w:t>三好</w:t>
            </w:r>
          </w:p>
        </w:tc>
        <w:tc>
          <w:tcPr>
            <w:tcW w:w="915" w:type="dxa"/>
            <w:tcBorders>
              <w:top w:val="single" w:color="auto" w:sz="4" w:space="0"/>
              <w:left w:val="thinThickSmallGap" w:color="auto" w:sz="24" w:space="0"/>
              <w:bottom w:val="single" w:color="auto" w:sz="4" w:space="0"/>
              <w:right w:val="single" w:color="auto" w:sz="4" w:space="0"/>
            </w:tcBorders>
            <w:noWrap w:val="0"/>
            <w:vAlign w:val="center"/>
          </w:tcPr>
          <w:p>
            <w:pPr>
              <w:spacing w:line="320" w:lineRule="exact"/>
              <w:jc w:val="center"/>
              <w:rPr>
                <w:rFonts w:hint="eastAsia" w:ascii="黑体" w:eastAsia="黑体"/>
                <w:b/>
                <w:bCs/>
                <w:iCs/>
                <w:szCs w:val="21"/>
              </w:rPr>
            </w:pPr>
            <w:r>
              <w:rPr>
                <w:rFonts w:hint="eastAsia" w:ascii="黑体" w:eastAsia="黑体"/>
                <w:b/>
                <w:bCs/>
                <w:iCs/>
                <w:szCs w:val="21"/>
              </w:rPr>
              <w:t>专科</w:t>
            </w:r>
          </w:p>
          <w:p>
            <w:pPr>
              <w:spacing w:line="320" w:lineRule="exact"/>
              <w:jc w:val="center"/>
              <w:rPr>
                <w:rFonts w:ascii="黑体" w:eastAsia="黑体"/>
                <w:b/>
                <w:bCs/>
                <w:iCs/>
                <w:szCs w:val="21"/>
              </w:rPr>
            </w:pPr>
            <w:r>
              <w:rPr>
                <w:rFonts w:hint="eastAsia"/>
                <w:b/>
                <w:bCs/>
                <w:iCs/>
                <w:szCs w:val="21"/>
              </w:rPr>
              <w:t>人数</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ascii="黑体" w:eastAsia="黑体"/>
                <w:b/>
                <w:bCs/>
                <w:iCs/>
                <w:szCs w:val="21"/>
              </w:rPr>
            </w:pPr>
            <w:r>
              <w:rPr>
                <w:rFonts w:hint="eastAsia" w:ascii="黑体" w:eastAsia="黑体"/>
                <w:b/>
                <w:bCs/>
                <w:iCs/>
                <w:szCs w:val="21"/>
              </w:rPr>
              <w:t>校</w:t>
            </w:r>
          </w:p>
          <w:p>
            <w:pPr>
              <w:spacing w:line="320" w:lineRule="exact"/>
              <w:jc w:val="center"/>
              <w:rPr>
                <w:rFonts w:hint="eastAsia" w:ascii="黑体" w:eastAsia="黑体"/>
                <w:b/>
                <w:bCs/>
                <w:iCs/>
                <w:szCs w:val="21"/>
              </w:rPr>
            </w:pPr>
            <w:r>
              <w:rPr>
                <w:rFonts w:hint="eastAsia" w:ascii="黑体" w:eastAsia="黑体"/>
                <w:b/>
                <w:bCs/>
                <w:iCs/>
                <w:szCs w:val="21"/>
              </w:rPr>
              <w:t>三好</w:t>
            </w:r>
          </w:p>
        </w:tc>
        <w:tc>
          <w:tcPr>
            <w:tcW w:w="992" w:type="dxa"/>
            <w:tcBorders>
              <w:top w:val="single" w:color="auto" w:sz="4" w:space="0"/>
              <w:left w:val="single" w:color="auto" w:sz="4" w:space="0"/>
              <w:bottom w:val="single" w:color="auto" w:sz="4" w:space="0"/>
              <w:right w:val="thinThickSmallGap" w:color="auto" w:sz="24" w:space="0"/>
            </w:tcBorders>
            <w:noWrap w:val="0"/>
            <w:vAlign w:val="center"/>
          </w:tcPr>
          <w:p>
            <w:pPr>
              <w:spacing w:line="320" w:lineRule="exact"/>
              <w:jc w:val="center"/>
              <w:rPr>
                <w:rFonts w:hint="eastAsia" w:ascii="黑体" w:eastAsia="黑体"/>
                <w:b/>
                <w:bCs/>
                <w:iCs/>
                <w:szCs w:val="21"/>
              </w:rPr>
            </w:pPr>
            <w:r>
              <w:rPr>
                <w:rFonts w:hint="eastAsia"/>
                <w:b/>
                <w:bCs/>
                <w:iCs/>
                <w:szCs w:val="21"/>
              </w:rPr>
              <w:t>院</w:t>
            </w:r>
          </w:p>
          <w:p>
            <w:pPr>
              <w:spacing w:line="320" w:lineRule="exact"/>
              <w:jc w:val="center"/>
              <w:rPr>
                <w:rFonts w:ascii="黑体" w:eastAsia="黑体"/>
                <w:b/>
                <w:bCs/>
                <w:iCs/>
                <w:szCs w:val="21"/>
              </w:rPr>
            </w:pPr>
            <w:r>
              <w:rPr>
                <w:rFonts w:hint="eastAsia" w:ascii="黑体" w:eastAsia="黑体"/>
                <w:b/>
                <w:bCs/>
                <w:iCs/>
                <w:szCs w:val="21"/>
              </w:rPr>
              <w:t>三好</w:t>
            </w:r>
          </w:p>
        </w:tc>
        <w:tc>
          <w:tcPr>
            <w:tcW w:w="928" w:type="dxa"/>
            <w:tcBorders>
              <w:top w:val="single" w:color="auto" w:sz="4" w:space="0"/>
              <w:left w:val="thinThickSmallGap" w:color="auto" w:sz="24" w:space="0"/>
              <w:bottom w:val="single" w:color="auto" w:sz="4" w:space="0"/>
              <w:right w:val="single" w:color="auto" w:sz="4" w:space="0"/>
            </w:tcBorders>
            <w:noWrap w:val="0"/>
            <w:vAlign w:val="center"/>
          </w:tcPr>
          <w:p>
            <w:pPr>
              <w:spacing w:line="320" w:lineRule="exact"/>
              <w:jc w:val="center"/>
              <w:rPr>
                <w:rFonts w:hint="eastAsia" w:ascii="黑体" w:eastAsia="黑体"/>
                <w:b/>
                <w:bCs/>
                <w:iCs/>
                <w:szCs w:val="21"/>
              </w:rPr>
            </w:pPr>
            <w:r>
              <w:rPr>
                <w:rFonts w:hint="eastAsia" w:ascii="黑体" w:eastAsia="黑体"/>
                <w:b/>
                <w:bCs/>
                <w:iCs/>
                <w:szCs w:val="21"/>
              </w:rPr>
              <w:t>单项奖</w:t>
            </w:r>
          </w:p>
        </w:tc>
        <w:tc>
          <w:tcPr>
            <w:tcW w:w="8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ascii="黑体" w:eastAsia="黑体"/>
                <w:b/>
                <w:bCs/>
                <w:iCs/>
                <w:szCs w:val="21"/>
              </w:rPr>
            </w:pPr>
            <w:r>
              <w:rPr>
                <w:rFonts w:hint="eastAsia" w:ascii="黑体" w:eastAsia="黑体"/>
                <w:b/>
                <w:bCs/>
                <w:iCs/>
                <w:szCs w:val="21"/>
              </w:rPr>
              <w:t>优良</w:t>
            </w:r>
          </w:p>
          <w:p>
            <w:pPr>
              <w:spacing w:line="320" w:lineRule="exact"/>
              <w:jc w:val="center"/>
              <w:rPr>
                <w:rFonts w:hint="eastAsia" w:ascii="黑体" w:eastAsia="黑体"/>
                <w:b/>
                <w:bCs/>
                <w:iCs/>
                <w:szCs w:val="21"/>
              </w:rPr>
            </w:pPr>
            <w:r>
              <w:rPr>
                <w:rFonts w:hint="eastAsia" w:ascii="黑体" w:eastAsia="黑体"/>
                <w:b/>
                <w:bCs/>
                <w:iCs/>
                <w:szCs w:val="21"/>
              </w:rPr>
              <w:t>学风班</w:t>
            </w:r>
          </w:p>
        </w:tc>
        <w:tc>
          <w:tcPr>
            <w:tcW w:w="70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ascii="黑体" w:eastAsia="黑体"/>
                <w:b/>
                <w:bCs/>
                <w:iCs/>
                <w:szCs w:val="21"/>
              </w:rPr>
            </w:pPr>
            <w:r>
              <w:rPr>
                <w:rFonts w:hint="eastAsia" w:ascii="黑体" w:eastAsia="黑体"/>
                <w:b/>
                <w:bCs/>
                <w:iCs/>
                <w:szCs w:val="21"/>
              </w:rPr>
              <w:t>文明宿舍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jc w:val="center"/>
        </w:trPr>
        <w:tc>
          <w:tcPr>
            <w:tcW w:w="113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sz w:val="18"/>
                <w:szCs w:val="18"/>
              </w:rPr>
            </w:pPr>
            <w:r>
              <w:rPr>
                <w:rFonts w:ascii="宋体" w:hAnsi="宋体"/>
                <w:color w:val="000000"/>
                <w:sz w:val="18"/>
                <w:szCs w:val="18"/>
              </w:rPr>
              <w:t>信息科学与</w:t>
            </w:r>
            <w:r>
              <w:rPr>
                <w:rFonts w:hint="eastAsia" w:ascii="宋体" w:hAnsi="宋体"/>
                <w:color w:val="000000"/>
                <w:sz w:val="18"/>
                <w:szCs w:val="18"/>
              </w:rPr>
              <w:t>工程学院</w:t>
            </w:r>
          </w:p>
        </w:tc>
        <w:tc>
          <w:tcPr>
            <w:tcW w:w="901" w:type="dxa"/>
            <w:tcBorders>
              <w:top w:val="single" w:color="auto" w:sz="4" w:space="0"/>
              <w:left w:val="double" w:color="auto" w:sz="4" w:space="0"/>
              <w:bottom w:val="single" w:color="auto" w:sz="4" w:space="0"/>
              <w:right w:val="thinThickSmallGap" w:color="auto" w:sz="24" w:space="0"/>
            </w:tcBorders>
            <w:noWrap w:val="0"/>
            <w:vAlign w:val="center"/>
          </w:tcPr>
          <w:p>
            <w:pPr>
              <w:jc w:val="center"/>
              <w:rPr>
                <w:szCs w:val="21"/>
              </w:rPr>
            </w:pPr>
            <w:r>
              <w:rPr>
                <w:rFonts w:hint="eastAsia"/>
                <w:szCs w:val="21"/>
              </w:rPr>
              <w:t>3179</w:t>
            </w:r>
          </w:p>
        </w:tc>
        <w:tc>
          <w:tcPr>
            <w:tcW w:w="720"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2549</w:t>
            </w: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76</w:t>
            </w:r>
          </w:p>
        </w:tc>
        <w:tc>
          <w:tcPr>
            <w:tcW w:w="927"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152</w:t>
            </w:r>
          </w:p>
        </w:tc>
        <w:tc>
          <w:tcPr>
            <w:tcW w:w="915"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630</w:t>
            </w:r>
          </w:p>
        </w:tc>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18</w:t>
            </w:r>
          </w:p>
        </w:tc>
        <w:tc>
          <w:tcPr>
            <w:tcW w:w="992"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37</w:t>
            </w:r>
          </w:p>
        </w:tc>
        <w:tc>
          <w:tcPr>
            <w:tcW w:w="928" w:type="dxa"/>
            <w:tcBorders>
              <w:top w:val="single" w:color="auto" w:sz="4" w:space="0"/>
              <w:left w:val="thinThickSmallGap" w:color="auto" w:sz="2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254</w:t>
            </w: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8</w:t>
            </w:r>
          </w:p>
        </w:tc>
        <w:tc>
          <w:tcPr>
            <w:tcW w:w="70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39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jc w:val="center"/>
        </w:trPr>
        <w:tc>
          <w:tcPr>
            <w:tcW w:w="113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sz w:val="24"/>
              </w:rPr>
            </w:pPr>
            <w:r>
              <w:rPr>
                <w:rFonts w:ascii="宋体" w:hAnsi="宋体"/>
                <w:color w:val="000000"/>
              </w:rPr>
              <w:t>机电与自动化学院</w:t>
            </w:r>
          </w:p>
        </w:tc>
        <w:tc>
          <w:tcPr>
            <w:tcW w:w="901" w:type="dxa"/>
            <w:tcBorders>
              <w:top w:val="single" w:color="auto" w:sz="4" w:space="0"/>
              <w:left w:val="double" w:color="auto" w:sz="4" w:space="0"/>
              <w:bottom w:val="single" w:color="auto" w:sz="4" w:space="0"/>
              <w:right w:val="thinThickSmallGap" w:color="auto" w:sz="24" w:space="0"/>
            </w:tcBorders>
            <w:noWrap w:val="0"/>
            <w:vAlign w:val="center"/>
          </w:tcPr>
          <w:p>
            <w:pPr>
              <w:jc w:val="center"/>
              <w:rPr>
                <w:szCs w:val="21"/>
              </w:rPr>
            </w:pPr>
            <w:r>
              <w:rPr>
                <w:rFonts w:hint="eastAsia"/>
                <w:szCs w:val="21"/>
              </w:rPr>
              <w:t>1985</w:t>
            </w:r>
          </w:p>
        </w:tc>
        <w:tc>
          <w:tcPr>
            <w:tcW w:w="720"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1412</w:t>
            </w: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42</w:t>
            </w:r>
          </w:p>
        </w:tc>
        <w:tc>
          <w:tcPr>
            <w:tcW w:w="927"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84</w:t>
            </w:r>
          </w:p>
        </w:tc>
        <w:tc>
          <w:tcPr>
            <w:tcW w:w="915"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573</w:t>
            </w:r>
          </w:p>
        </w:tc>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17</w:t>
            </w:r>
          </w:p>
        </w:tc>
        <w:tc>
          <w:tcPr>
            <w:tcW w:w="992"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34</w:t>
            </w:r>
          </w:p>
        </w:tc>
        <w:tc>
          <w:tcPr>
            <w:tcW w:w="928" w:type="dxa"/>
            <w:tcBorders>
              <w:top w:val="single" w:color="auto" w:sz="4" w:space="0"/>
              <w:left w:val="thinThickSmallGap" w:color="auto" w:sz="2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158</w:t>
            </w: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5</w:t>
            </w:r>
          </w:p>
        </w:tc>
        <w:tc>
          <w:tcPr>
            <w:tcW w:w="70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24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jc w:val="center"/>
        </w:trPr>
        <w:tc>
          <w:tcPr>
            <w:tcW w:w="113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sz w:val="24"/>
              </w:rPr>
            </w:pPr>
            <w:r>
              <w:rPr>
                <w:rFonts w:ascii="宋体" w:hAnsi="宋体"/>
                <w:color w:val="000000"/>
              </w:rPr>
              <w:t>城市建设学院</w:t>
            </w:r>
          </w:p>
        </w:tc>
        <w:tc>
          <w:tcPr>
            <w:tcW w:w="901" w:type="dxa"/>
            <w:tcBorders>
              <w:top w:val="single" w:color="auto" w:sz="4" w:space="0"/>
              <w:left w:val="double" w:color="auto" w:sz="4" w:space="0"/>
              <w:bottom w:val="single" w:color="auto" w:sz="4" w:space="0"/>
              <w:right w:val="thinThickSmallGap" w:color="auto" w:sz="24" w:space="0"/>
            </w:tcBorders>
            <w:noWrap w:val="0"/>
            <w:vAlign w:val="center"/>
          </w:tcPr>
          <w:p>
            <w:pPr>
              <w:jc w:val="center"/>
              <w:rPr>
                <w:szCs w:val="21"/>
              </w:rPr>
            </w:pPr>
            <w:r>
              <w:rPr>
                <w:rFonts w:hint="eastAsia"/>
                <w:szCs w:val="21"/>
              </w:rPr>
              <w:t>1063</w:t>
            </w:r>
          </w:p>
        </w:tc>
        <w:tc>
          <w:tcPr>
            <w:tcW w:w="720"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850</w:t>
            </w: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25</w:t>
            </w:r>
          </w:p>
        </w:tc>
        <w:tc>
          <w:tcPr>
            <w:tcW w:w="927"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51</w:t>
            </w:r>
          </w:p>
        </w:tc>
        <w:tc>
          <w:tcPr>
            <w:tcW w:w="915"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213</w:t>
            </w:r>
          </w:p>
        </w:tc>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6</w:t>
            </w:r>
          </w:p>
        </w:tc>
        <w:tc>
          <w:tcPr>
            <w:tcW w:w="992"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12</w:t>
            </w:r>
          </w:p>
        </w:tc>
        <w:tc>
          <w:tcPr>
            <w:tcW w:w="928" w:type="dxa"/>
            <w:tcBorders>
              <w:top w:val="single" w:color="auto" w:sz="4" w:space="0"/>
              <w:left w:val="thinThickSmallGap" w:color="auto" w:sz="2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85</w:t>
            </w: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3</w:t>
            </w:r>
          </w:p>
        </w:tc>
        <w:tc>
          <w:tcPr>
            <w:tcW w:w="70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jc w:val="center"/>
        </w:trPr>
        <w:tc>
          <w:tcPr>
            <w:tcW w:w="113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olor w:val="000000"/>
              </w:rPr>
            </w:pPr>
            <w:r>
              <w:rPr>
                <w:rFonts w:ascii="宋体" w:hAnsi="宋体"/>
                <w:color w:val="000000"/>
              </w:rPr>
              <w:t>外</w:t>
            </w:r>
            <w:r>
              <w:rPr>
                <w:rFonts w:hint="eastAsia" w:ascii="宋体" w:hAnsi="宋体"/>
                <w:color w:val="000000"/>
              </w:rPr>
              <w:t>国</w:t>
            </w:r>
            <w:r>
              <w:rPr>
                <w:rFonts w:ascii="宋体" w:hAnsi="宋体"/>
                <w:color w:val="000000"/>
              </w:rPr>
              <w:t>语</w:t>
            </w:r>
          </w:p>
          <w:p>
            <w:pPr>
              <w:autoSpaceDN w:val="0"/>
              <w:jc w:val="center"/>
              <w:textAlignment w:val="center"/>
              <w:rPr>
                <w:rFonts w:hint="eastAsia"/>
                <w:sz w:val="24"/>
              </w:rPr>
            </w:pPr>
            <w:r>
              <w:rPr>
                <w:rFonts w:hint="eastAsia" w:ascii="宋体" w:hAnsi="宋体"/>
                <w:color w:val="000000"/>
              </w:rPr>
              <w:t>学院</w:t>
            </w:r>
          </w:p>
        </w:tc>
        <w:tc>
          <w:tcPr>
            <w:tcW w:w="901" w:type="dxa"/>
            <w:tcBorders>
              <w:top w:val="single" w:color="auto" w:sz="4" w:space="0"/>
              <w:left w:val="double" w:color="auto" w:sz="4" w:space="0"/>
              <w:bottom w:val="single" w:color="auto" w:sz="4" w:space="0"/>
              <w:right w:val="thinThickSmallGap" w:color="auto" w:sz="24" w:space="0"/>
            </w:tcBorders>
            <w:noWrap w:val="0"/>
            <w:vAlign w:val="center"/>
          </w:tcPr>
          <w:p>
            <w:pPr>
              <w:jc w:val="center"/>
              <w:rPr>
                <w:szCs w:val="21"/>
              </w:rPr>
            </w:pPr>
            <w:r>
              <w:rPr>
                <w:rFonts w:hint="eastAsia"/>
                <w:szCs w:val="21"/>
              </w:rPr>
              <w:t>511</w:t>
            </w:r>
          </w:p>
        </w:tc>
        <w:tc>
          <w:tcPr>
            <w:tcW w:w="720"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511</w:t>
            </w: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15</w:t>
            </w:r>
          </w:p>
        </w:tc>
        <w:tc>
          <w:tcPr>
            <w:tcW w:w="927"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30</w:t>
            </w:r>
          </w:p>
        </w:tc>
        <w:tc>
          <w:tcPr>
            <w:tcW w:w="915"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0</w:t>
            </w:r>
          </w:p>
        </w:tc>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0</w:t>
            </w:r>
          </w:p>
        </w:tc>
        <w:tc>
          <w:tcPr>
            <w:tcW w:w="992"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0</w:t>
            </w:r>
          </w:p>
        </w:tc>
        <w:tc>
          <w:tcPr>
            <w:tcW w:w="928" w:type="dxa"/>
            <w:tcBorders>
              <w:top w:val="single" w:color="auto" w:sz="4" w:space="0"/>
              <w:left w:val="thinThickSmallGap" w:color="auto" w:sz="2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40</w:t>
            </w: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1</w:t>
            </w:r>
          </w:p>
        </w:tc>
        <w:tc>
          <w:tcPr>
            <w:tcW w:w="70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jc w:val="center"/>
        </w:trPr>
        <w:tc>
          <w:tcPr>
            <w:tcW w:w="113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sz w:val="24"/>
              </w:rPr>
            </w:pPr>
            <w:r>
              <w:rPr>
                <w:rFonts w:ascii="宋体" w:hAnsi="宋体"/>
                <w:color w:val="000000"/>
              </w:rPr>
              <w:t>经济管理学院</w:t>
            </w:r>
          </w:p>
        </w:tc>
        <w:tc>
          <w:tcPr>
            <w:tcW w:w="901" w:type="dxa"/>
            <w:tcBorders>
              <w:top w:val="single" w:color="auto" w:sz="4" w:space="0"/>
              <w:left w:val="double" w:color="auto" w:sz="4" w:space="0"/>
              <w:bottom w:val="single" w:color="auto" w:sz="4" w:space="0"/>
              <w:right w:val="thinThickSmallGap" w:color="auto" w:sz="24" w:space="0"/>
            </w:tcBorders>
            <w:noWrap w:val="0"/>
            <w:vAlign w:val="center"/>
          </w:tcPr>
          <w:p>
            <w:pPr>
              <w:jc w:val="center"/>
              <w:rPr>
                <w:szCs w:val="21"/>
              </w:rPr>
            </w:pPr>
            <w:r>
              <w:rPr>
                <w:rFonts w:hint="eastAsia"/>
                <w:szCs w:val="21"/>
              </w:rPr>
              <w:t>2668</w:t>
            </w:r>
          </w:p>
        </w:tc>
        <w:tc>
          <w:tcPr>
            <w:tcW w:w="720"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1761</w:t>
            </w: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52</w:t>
            </w:r>
          </w:p>
        </w:tc>
        <w:tc>
          <w:tcPr>
            <w:tcW w:w="927"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105</w:t>
            </w:r>
          </w:p>
        </w:tc>
        <w:tc>
          <w:tcPr>
            <w:tcW w:w="915"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907</w:t>
            </w:r>
          </w:p>
        </w:tc>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27</w:t>
            </w:r>
          </w:p>
        </w:tc>
        <w:tc>
          <w:tcPr>
            <w:tcW w:w="992"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54</w:t>
            </w:r>
          </w:p>
        </w:tc>
        <w:tc>
          <w:tcPr>
            <w:tcW w:w="928" w:type="dxa"/>
            <w:tcBorders>
              <w:top w:val="single" w:color="auto" w:sz="4" w:space="0"/>
              <w:left w:val="thinThickSmallGap" w:color="auto" w:sz="2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213</w:t>
            </w: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6</w:t>
            </w:r>
          </w:p>
        </w:tc>
        <w:tc>
          <w:tcPr>
            <w:tcW w:w="70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33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jc w:val="center"/>
        </w:trPr>
        <w:tc>
          <w:tcPr>
            <w:tcW w:w="113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宋体" w:hAnsi="宋体"/>
                <w:color w:val="000000"/>
              </w:rPr>
            </w:pPr>
            <w:r>
              <w:rPr>
                <w:rFonts w:ascii="宋体" w:hAnsi="宋体"/>
                <w:color w:val="000000"/>
              </w:rPr>
              <w:t>新闻与</w:t>
            </w:r>
          </w:p>
          <w:p>
            <w:pPr>
              <w:autoSpaceDN w:val="0"/>
              <w:jc w:val="center"/>
              <w:textAlignment w:val="center"/>
              <w:rPr>
                <w:rFonts w:hint="eastAsia"/>
                <w:szCs w:val="21"/>
              </w:rPr>
            </w:pPr>
            <w:r>
              <w:rPr>
                <w:rFonts w:hint="eastAsia" w:ascii="宋体" w:hAnsi="宋体"/>
                <w:color w:val="000000"/>
              </w:rPr>
              <w:t>文</w:t>
            </w:r>
            <w:r>
              <w:rPr>
                <w:rFonts w:ascii="宋体" w:hAnsi="宋体"/>
                <w:color w:val="000000"/>
              </w:rPr>
              <w:t>法学院</w:t>
            </w:r>
          </w:p>
        </w:tc>
        <w:tc>
          <w:tcPr>
            <w:tcW w:w="901" w:type="dxa"/>
            <w:tcBorders>
              <w:top w:val="single" w:color="auto" w:sz="4" w:space="0"/>
              <w:left w:val="double" w:color="auto" w:sz="4" w:space="0"/>
              <w:bottom w:val="single" w:color="auto" w:sz="4" w:space="0"/>
              <w:right w:val="thinThickSmallGap" w:color="auto" w:sz="24" w:space="0"/>
            </w:tcBorders>
            <w:noWrap w:val="0"/>
            <w:vAlign w:val="center"/>
          </w:tcPr>
          <w:p>
            <w:pPr>
              <w:jc w:val="center"/>
              <w:rPr>
                <w:szCs w:val="21"/>
              </w:rPr>
            </w:pPr>
            <w:r>
              <w:rPr>
                <w:rFonts w:hint="eastAsia"/>
                <w:szCs w:val="21"/>
              </w:rPr>
              <w:t>1675</w:t>
            </w:r>
          </w:p>
        </w:tc>
        <w:tc>
          <w:tcPr>
            <w:tcW w:w="720"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1675</w:t>
            </w: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50</w:t>
            </w:r>
          </w:p>
        </w:tc>
        <w:tc>
          <w:tcPr>
            <w:tcW w:w="927"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100</w:t>
            </w:r>
          </w:p>
        </w:tc>
        <w:tc>
          <w:tcPr>
            <w:tcW w:w="915"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0</w:t>
            </w:r>
          </w:p>
        </w:tc>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0</w:t>
            </w:r>
          </w:p>
        </w:tc>
        <w:tc>
          <w:tcPr>
            <w:tcW w:w="992"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0</w:t>
            </w:r>
          </w:p>
        </w:tc>
        <w:tc>
          <w:tcPr>
            <w:tcW w:w="928" w:type="dxa"/>
            <w:tcBorders>
              <w:top w:val="single" w:color="auto" w:sz="4" w:space="0"/>
              <w:left w:val="thinThickSmallGap" w:color="auto" w:sz="2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134</w:t>
            </w: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4</w:t>
            </w:r>
          </w:p>
        </w:tc>
        <w:tc>
          <w:tcPr>
            <w:tcW w:w="70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jc w:val="center"/>
        </w:trPr>
        <w:tc>
          <w:tcPr>
            <w:tcW w:w="113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szCs w:val="21"/>
              </w:rPr>
            </w:pPr>
            <w:r>
              <w:rPr>
                <w:rFonts w:ascii="宋体" w:hAnsi="宋体"/>
                <w:color w:val="000000"/>
              </w:rPr>
              <w:t>艺术设计学院</w:t>
            </w:r>
          </w:p>
        </w:tc>
        <w:tc>
          <w:tcPr>
            <w:tcW w:w="901" w:type="dxa"/>
            <w:tcBorders>
              <w:top w:val="single" w:color="auto" w:sz="4" w:space="0"/>
              <w:left w:val="double" w:color="auto" w:sz="4" w:space="0"/>
              <w:bottom w:val="single" w:color="auto" w:sz="4" w:space="0"/>
              <w:right w:val="thinThickSmallGap" w:color="auto" w:sz="24" w:space="0"/>
            </w:tcBorders>
            <w:noWrap w:val="0"/>
            <w:vAlign w:val="center"/>
          </w:tcPr>
          <w:p>
            <w:pPr>
              <w:jc w:val="center"/>
              <w:rPr>
                <w:szCs w:val="21"/>
              </w:rPr>
            </w:pPr>
            <w:r>
              <w:rPr>
                <w:rFonts w:hint="eastAsia"/>
                <w:szCs w:val="21"/>
              </w:rPr>
              <w:t>1045</w:t>
            </w:r>
          </w:p>
        </w:tc>
        <w:tc>
          <w:tcPr>
            <w:tcW w:w="720"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1045</w:t>
            </w: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31</w:t>
            </w:r>
          </w:p>
        </w:tc>
        <w:tc>
          <w:tcPr>
            <w:tcW w:w="927"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62</w:t>
            </w:r>
          </w:p>
        </w:tc>
        <w:tc>
          <w:tcPr>
            <w:tcW w:w="915"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0</w:t>
            </w:r>
          </w:p>
        </w:tc>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0</w:t>
            </w:r>
          </w:p>
        </w:tc>
        <w:tc>
          <w:tcPr>
            <w:tcW w:w="992"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0</w:t>
            </w:r>
          </w:p>
        </w:tc>
        <w:tc>
          <w:tcPr>
            <w:tcW w:w="928" w:type="dxa"/>
            <w:tcBorders>
              <w:top w:val="single" w:color="auto" w:sz="4" w:space="0"/>
              <w:left w:val="thinThickSmallGap" w:color="auto" w:sz="2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83</w:t>
            </w: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3</w:t>
            </w:r>
          </w:p>
        </w:tc>
        <w:tc>
          <w:tcPr>
            <w:tcW w:w="70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37" w:hRule="atLeast"/>
          <w:jc w:val="center"/>
        </w:trPr>
        <w:tc>
          <w:tcPr>
            <w:tcW w:w="113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sz w:val="24"/>
              </w:rPr>
            </w:pPr>
            <w:r>
              <w:rPr>
                <w:rFonts w:hint="eastAsia"/>
                <w:sz w:val="24"/>
              </w:rPr>
              <w:t>校团委</w:t>
            </w:r>
          </w:p>
        </w:tc>
        <w:tc>
          <w:tcPr>
            <w:tcW w:w="901" w:type="dxa"/>
            <w:tcBorders>
              <w:top w:val="single" w:color="auto" w:sz="4" w:space="0"/>
              <w:left w:val="doub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w:t>
            </w:r>
          </w:p>
        </w:tc>
        <w:tc>
          <w:tcPr>
            <w:tcW w:w="720" w:type="dxa"/>
            <w:tcBorders>
              <w:top w:val="single" w:color="auto" w:sz="4" w:space="0"/>
              <w:left w:val="thinThickSmallGap" w:color="auto" w:sz="2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w:t>
            </w: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w:t>
            </w:r>
          </w:p>
        </w:tc>
        <w:tc>
          <w:tcPr>
            <w:tcW w:w="927"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w:t>
            </w:r>
          </w:p>
        </w:tc>
        <w:tc>
          <w:tcPr>
            <w:tcW w:w="915" w:type="dxa"/>
            <w:tcBorders>
              <w:top w:val="single" w:color="auto" w:sz="4" w:space="0"/>
              <w:left w:val="thinThickSmallGap" w:color="auto" w:sz="2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w:t>
            </w:r>
          </w:p>
        </w:tc>
        <w:tc>
          <w:tcPr>
            <w:tcW w:w="992" w:type="dxa"/>
            <w:tcBorders>
              <w:top w:val="single" w:color="auto" w:sz="4" w:space="0"/>
              <w:left w:val="sing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w:t>
            </w:r>
          </w:p>
        </w:tc>
        <w:tc>
          <w:tcPr>
            <w:tcW w:w="928" w:type="dxa"/>
            <w:tcBorders>
              <w:top w:val="single" w:color="auto" w:sz="4" w:space="0"/>
              <w:left w:val="thinThickSmallGap" w:color="auto" w:sz="2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60</w:t>
            </w: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w:t>
            </w:r>
          </w:p>
        </w:tc>
        <w:tc>
          <w:tcPr>
            <w:tcW w:w="70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37" w:hRule="atLeast"/>
          <w:jc w:val="center"/>
        </w:trPr>
        <w:tc>
          <w:tcPr>
            <w:tcW w:w="113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sz w:val="24"/>
              </w:rPr>
            </w:pPr>
            <w:r>
              <w:rPr>
                <w:rFonts w:hint="eastAsia"/>
                <w:sz w:val="24"/>
              </w:rPr>
              <w:t>合计</w:t>
            </w:r>
          </w:p>
        </w:tc>
        <w:tc>
          <w:tcPr>
            <w:tcW w:w="901" w:type="dxa"/>
            <w:tcBorders>
              <w:top w:val="single" w:color="auto" w:sz="4" w:space="0"/>
              <w:left w:val="double" w:color="auto" w:sz="4" w:space="0"/>
              <w:bottom w:val="single" w:color="auto" w:sz="4" w:space="0"/>
              <w:right w:val="thinThickSmallGap" w:color="auto" w:sz="24" w:space="0"/>
            </w:tcBorders>
            <w:noWrap w:val="0"/>
            <w:vAlign w:val="center"/>
          </w:tcPr>
          <w:p>
            <w:pPr>
              <w:jc w:val="center"/>
              <w:rPr>
                <w:rFonts w:ascii="宋体" w:hAnsi="宋体" w:cs="宋体"/>
                <w:szCs w:val="21"/>
              </w:rPr>
            </w:pPr>
            <w:r>
              <w:rPr>
                <w:rFonts w:hint="eastAsia" w:ascii="宋体" w:hAnsi="宋体" w:cs="宋体"/>
                <w:szCs w:val="21"/>
              </w:rPr>
              <w:t>12126</w:t>
            </w:r>
          </w:p>
        </w:tc>
        <w:tc>
          <w:tcPr>
            <w:tcW w:w="720" w:type="dxa"/>
            <w:tcBorders>
              <w:top w:val="single" w:color="auto" w:sz="4" w:space="0"/>
              <w:left w:val="thinThickSmallGap" w:color="auto" w:sz="2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9803</w:t>
            </w: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291</w:t>
            </w:r>
          </w:p>
        </w:tc>
        <w:tc>
          <w:tcPr>
            <w:tcW w:w="927" w:type="dxa"/>
            <w:tcBorders>
              <w:top w:val="single" w:color="auto" w:sz="4" w:space="0"/>
              <w:left w:val="single" w:color="auto" w:sz="4" w:space="0"/>
              <w:bottom w:val="single" w:color="auto" w:sz="4" w:space="0"/>
              <w:right w:val="thinThickSmallGap" w:color="auto" w:sz="24" w:space="0"/>
            </w:tcBorders>
            <w:noWrap w:val="0"/>
            <w:vAlign w:val="center"/>
          </w:tcPr>
          <w:p>
            <w:pPr>
              <w:jc w:val="center"/>
              <w:rPr>
                <w:szCs w:val="21"/>
              </w:rPr>
            </w:pPr>
            <w:r>
              <w:rPr>
                <w:rFonts w:hint="eastAsia"/>
                <w:szCs w:val="21"/>
              </w:rPr>
              <w:t>584</w:t>
            </w:r>
          </w:p>
        </w:tc>
        <w:tc>
          <w:tcPr>
            <w:tcW w:w="915"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2323</w:t>
            </w:r>
          </w:p>
        </w:tc>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68</w:t>
            </w:r>
          </w:p>
        </w:tc>
        <w:tc>
          <w:tcPr>
            <w:tcW w:w="992" w:type="dxa"/>
            <w:tcBorders>
              <w:top w:val="single" w:color="auto" w:sz="4" w:space="0"/>
              <w:left w:val="single" w:color="auto" w:sz="4" w:space="0"/>
              <w:bottom w:val="single" w:color="auto" w:sz="4" w:space="0"/>
              <w:right w:val="thinThickSmallGap" w:color="auto" w:sz="24" w:space="0"/>
            </w:tcBorders>
            <w:noWrap w:val="0"/>
            <w:vAlign w:val="center"/>
          </w:tcPr>
          <w:p>
            <w:pPr>
              <w:jc w:val="center"/>
              <w:rPr>
                <w:szCs w:val="21"/>
              </w:rPr>
            </w:pPr>
            <w:r>
              <w:rPr>
                <w:rFonts w:hint="eastAsia"/>
                <w:szCs w:val="21"/>
              </w:rPr>
              <w:t>137</w:t>
            </w:r>
          </w:p>
        </w:tc>
        <w:tc>
          <w:tcPr>
            <w:tcW w:w="928" w:type="dxa"/>
            <w:tcBorders>
              <w:top w:val="single" w:color="auto" w:sz="4" w:space="0"/>
              <w:left w:val="thinThickSmallGap" w:color="auto" w:sz="24" w:space="0"/>
              <w:bottom w:val="single" w:color="auto" w:sz="4" w:space="0"/>
              <w:right w:val="single" w:color="auto" w:sz="4" w:space="0"/>
            </w:tcBorders>
            <w:noWrap w:val="0"/>
            <w:vAlign w:val="center"/>
          </w:tcPr>
          <w:p>
            <w:pPr>
              <w:jc w:val="center"/>
              <w:rPr>
                <w:szCs w:val="21"/>
              </w:rPr>
            </w:pPr>
            <w:r>
              <w:rPr>
                <w:rFonts w:hint="eastAsia"/>
                <w:szCs w:val="21"/>
              </w:rPr>
              <w:t>1027</w:t>
            </w: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30</w:t>
            </w:r>
          </w:p>
        </w:tc>
        <w:tc>
          <w:tcPr>
            <w:tcW w:w="708"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148</w:t>
            </w:r>
          </w:p>
        </w:tc>
      </w:tr>
    </w:tbl>
    <w:p>
      <w:pPr>
        <w:spacing w:line="520" w:lineRule="exact"/>
        <w:rPr>
          <w:rFonts w:hint="eastAsia" w:ascii="仿宋_GB2312" w:eastAsia="仿宋_GB2312"/>
          <w:sz w:val="28"/>
          <w:szCs w:val="28"/>
        </w:rPr>
      </w:pPr>
    </w:p>
    <w:p>
      <w:pPr>
        <w:tabs>
          <w:tab w:val="left" w:pos="8190"/>
          <w:tab w:val="left" w:pos="8400"/>
          <w:tab w:val="left" w:pos="8610"/>
        </w:tabs>
        <w:spacing w:line="520" w:lineRule="exact"/>
        <w:rPr>
          <w:rFonts w:hint="eastAsia" w:ascii="仿宋_GB2312" w:hAnsi="宋体" w:eastAsia="仿宋_GB2312" w:cs="宋体"/>
          <w:kern w:val="0"/>
          <w:sz w:val="32"/>
          <w:szCs w:val="32"/>
        </w:rPr>
      </w:pPr>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280" w:firstLine="280" w:firstLineChars="100"/>
      <w:jc w:val="right"/>
      <w:rPr>
        <w:sz w:val="28"/>
        <w:szCs w:val="28"/>
      </w:rPr>
    </w:pPr>
    <w:r>
      <w:rPr>
        <w:rFonts w:hint="eastAsia" w:ascii="宋体" w:hAnsi="宋体"/>
        <w:sz w:val="28"/>
        <w:szCs w:val="28"/>
      </w:rPr>
      <w:t>—</w:t>
    </w:r>
    <w:r>
      <w:rPr>
        <w:rFonts w:hint="eastAsia"/>
        <w:sz w:val="28"/>
        <w:szCs w:val="28"/>
      </w:rPr>
      <w:t xml:space="preserve"> </w:t>
    </w:r>
    <w:r>
      <w:rPr>
        <w:rFonts w:hint="eastAsia"/>
        <w:sz w:val="28"/>
        <w:szCs w:val="28"/>
        <w:lang w:val="en-US" w:eastAsia="zh-CN"/>
      </w:rPr>
      <w:t>1</w:t>
    </w:r>
    <w:r>
      <w:rPr>
        <w:rFonts w:hint="eastAsia"/>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280" w:firstLine="280" w:firstLineChars="100"/>
      <w:jc w:val="left"/>
      <w:rPr>
        <w:sz w:val="28"/>
        <w:szCs w:val="28"/>
      </w:rPr>
    </w:pPr>
    <w:r>
      <w:rPr>
        <w:rFonts w:hint="eastAsia" w:ascii="宋体" w:hAnsi="宋体"/>
        <w:sz w:val="28"/>
        <w:szCs w:val="28"/>
      </w:rPr>
      <w:t>—</w:t>
    </w:r>
    <w:r>
      <w:rPr>
        <w:rFonts w:hint="eastAsia"/>
        <w:sz w:val="28"/>
        <w:szCs w:val="28"/>
      </w:rPr>
      <w:t xml:space="preserve"> </w:t>
    </w:r>
    <w:r>
      <w:rPr>
        <w:rFonts w:hint="eastAsia"/>
        <w:sz w:val="28"/>
        <w:szCs w:val="28"/>
        <w:lang w:val="en-US" w:eastAsia="zh-CN"/>
      </w:rPr>
      <w:t>2</w:t>
    </w:r>
    <w:r>
      <w:rPr>
        <w:rFonts w:hint="eastAsia"/>
        <w:sz w:val="28"/>
        <w:szCs w:val="28"/>
      </w:rPr>
      <w:t xml:space="preserve"> </w:t>
    </w:r>
    <w:r>
      <w:rPr>
        <w:rFonts w:hint="eastAsia" w:ascii="宋体" w:hAnsi="宋体"/>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280" w:firstLine="280" w:firstLineChars="100"/>
      <w:jc w:val="right"/>
      <w:rPr>
        <w:sz w:val="28"/>
        <w:szCs w:val="28"/>
      </w:rPr>
    </w:pPr>
    <w:r>
      <w:rPr>
        <w:rFonts w:hint="eastAsia" w:ascii="宋体" w:hAnsi="宋体"/>
        <w:sz w:val="28"/>
        <w:szCs w:val="28"/>
      </w:rPr>
      <w:t>—</w:t>
    </w:r>
    <w:r>
      <w:rPr>
        <w:rFonts w:hint="eastAsia"/>
        <w:sz w:val="28"/>
        <w:szCs w:val="28"/>
      </w:rPr>
      <w:t xml:space="preserve"> </w:t>
    </w:r>
    <w:r>
      <w:rPr>
        <w:rFonts w:hint="eastAsia"/>
        <w:sz w:val="28"/>
        <w:szCs w:val="28"/>
        <w:lang w:val="en-US" w:eastAsia="zh-CN"/>
      </w:rPr>
      <w:t>3</w:t>
    </w:r>
    <w:r>
      <w:rPr>
        <w:rFonts w:hint="eastAsia"/>
        <w:sz w:val="28"/>
        <w:szCs w:val="28"/>
      </w:rPr>
      <w:t xml:space="preserve"> </w:t>
    </w:r>
    <w:r>
      <w:rPr>
        <w:rFonts w:hint="eastAsia" w:ascii="宋体" w:hAnsi="宋体"/>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280" w:firstLine="280" w:firstLineChars="100"/>
      <w:jc w:val="left"/>
      <w:rPr>
        <w:sz w:val="28"/>
        <w:szCs w:val="28"/>
      </w:rPr>
    </w:pPr>
    <w:r>
      <w:rPr>
        <w:rFonts w:hint="eastAsia" w:ascii="宋体" w:hAnsi="宋体"/>
        <w:sz w:val="28"/>
        <w:szCs w:val="28"/>
      </w:rPr>
      <w:t>—</w:t>
    </w:r>
    <w:r>
      <w:rPr>
        <w:rFonts w:hint="eastAsia"/>
        <w:sz w:val="28"/>
        <w:szCs w:val="28"/>
      </w:rPr>
      <w:t xml:space="preserve"> </w:t>
    </w:r>
    <w:r>
      <w:rPr>
        <w:rFonts w:hint="eastAsia"/>
        <w:sz w:val="28"/>
        <w:szCs w:val="28"/>
        <w:lang w:val="en-US" w:eastAsia="zh-CN"/>
      </w:rPr>
      <w:t>4</w:t>
    </w:r>
    <w:r>
      <w:rPr>
        <w:rFonts w:hint="eastAsia"/>
        <w:sz w:val="28"/>
        <w:szCs w:val="28"/>
      </w:rPr>
      <w:t xml:space="preserve"> </w:t>
    </w:r>
    <w:r>
      <w:rPr>
        <w:rFonts w:hint="eastAsia" w:ascii="宋体" w:hAnsi="宋体"/>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D6345"/>
    <w:multiLevelType w:val="singleLevel"/>
    <w:tmpl w:val="C51D634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EA06CE"/>
    <w:rsid w:val="31EA06CE"/>
    <w:rsid w:val="545E5736"/>
    <w:rsid w:val="583D0463"/>
    <w:rsid w:val="7F33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Theme="minorHAnsi" w:hAnsiTheme="minorHAnsi" w:eastAsiaTheme="minorEastAsia" w:cstheme="minorBidi"/>
      <w:sz w:val="28"/>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2021-09-15T06:31:00Z</dcterms:created>
  <dc:creator>cxz</dc:creator>
  <cp:lastModifiedBy>cxz</cp:lastModifiedBy>
  <dcterms:modified xsi:type="dcterms:W3CDTF">2021-10-22T07:08:41Z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